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B85" w:rsidRPr="00223B85" w:rsidRDefault="00223B85" w:rsidP="00223B85">
      <w:pPr>
        <w:pBdr>
          <w:bottom w:val="single" w:sz="6" w:space="0" w:color="AAAAAA"/>
        </w:pBdr>
        <w:shd w:val="clear" w:color="auto" w:fill="FFFFFF"/>
        <w:bidi/>
        <w:spacing w:after="24" w:line="288" w:lineRule="atLeast"/>
        <w:ind w:left="300"/>
        <w:outlineLvl w:val="0"/>
        <w:rPr>
          <w:rFonts w:ascii="Arial" w:eastAsia="Times New Roman" w:hAnsi="Arial" w:cs="Arial"/>
          <w:color w:val="000000"/>
          <w:kern w:val="36"/>
          <w:sz w:val="35"/>
          <w:szCs w:val="35"/>
          <w:lang w:eastAsia="fr-FR"/>
        </w:rPr>
      </w:pPr>
      <w:r w:rsidRPr="00223B85">
        <w:rPr>
          <w:rFonts w:ascii="Arial" w:eastAsia="Times New Roman" w:hAnsi="Arial" w:cs="Arial"/>
          <w:color w:val="000000"/>
          <w:kern w:val="36"/>
          <w:sz w:val="35"/>
          <w:szCs w:val="35"/>
          <w:rtl/>
          <w:lang w:eastAsia="fr-FR"/>
        </w:rPr>
        <w:t>الجريمة المثارة من طرف الضابطة العدلية ومشروعية التتبع والمحاكمة (</w:t>
      </w:r>
      <w:proofErr w:type="spellStart"/>
      <w:r w:rsidRPr="00223B85">
        <w:rPr>
          <w:rFonts w:ascii="Arial" w:eastAsia="Times New Roman" w:hAnsi="Arial" w:cs="Arial"/>
          <w:color w:val="000000"/>
          <w:kern w:val="36"/>
          <w:sz w:val="35"/>
          <w:szCs w:val="35"/>
          <w:lang w:eastAsia="fr-FR"/>
        </w:rPr>
        <w:t>tn</w:t>
      </w:r>
      <w:proofErr w:type="spellEnd"/>
      <w:r w:rsidRPr="00223B85">
        <w:rPr>
          <w:rFonts w:ascii="Arial" w:eastAsia="Times New Roman" w:hAnsi="Arial" w:cs="Arial"/>
          <w:color w:val="000000"/>
          <w:kern w:val="36"/>
          <w:sz w:val="35"/>
          <w:szCs w:val="35"/>
          <w:rtl/>
          <w:lang w:eastAsia="fr-FR"/>
        </w:rPr>
        <w:t>)</w:t>
      </w:r>
    </w:p>
    <w:p w:rsidR="00223B85" w:rsidRPr="00223B85" w:rsidRDefault="00223B85" w:rsidP="00223B85">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rPr>
          <w:rFonts w:ascii="Courier New" w:eastAsia="Times New Roman" w:hAnsi="Courier New" w:cs="Courier New"/>
          <w:color w:val="000000"/>
          <w:sz w:val="20"/>
          <w:szCs w:val="20"/>
          <w:lang w:eastAsia="fr-FR"/>
        </w:rPr>
      </w:pPr>
      <w:hyperlink r:id="rId5" w:tooltip="تونس" w:history="1">
        <w:proofErr w:type="gramStart"/>
        <w:r w:rsidRPr="00223B85">
          <w:rPr>
            <w:rFonts w:ascii="Courier New" w:eastAsia="Times New Roman" w:hAnsi="Courier New" w:cs="Courier New"/>
            <w:color w:val="002BB8"/>
            <w:sz w:val="20"/>
            <w:szCs w:val="20"/>
            <w:u w:val="single"/>
            <w:rtl/>
            <w:lang w:eastAsia="fr-FR"/>
          </w:rPr>
          <w:t>تونس</w:t>
        </w:r>
        <w:proofErr w:type="gramEnd"/>
      </w:hyperlink>
    </w:p>
    <w:p w:rsidR="00223B85" w:rsidRPr="00223B85" w:rsidRDefault="00223B85" w:rsidP="00223B85">
      <w:pPr>
        <w:shd w:val="clear" w:color="auto" w:fill="F9F9F9"/>
        <w:spacing w:after="192" w:line="360" w:lineRule="atLeast"/>
        <w:jc w:val="center"/>
        <w:rPr>
          <w:rFonts w:ascii="Arial" w:eastAsia="Times New Roman" w:hAnsi="Arial" w:cs="Arial"/>
          <w:color w:val="000000"/>
          <w:sz w:val="21"/>
          <w:szCs w:val="21"/>
          <w:rtl/>
          <w:lang w:eastAsia="fr-FR"/>
        </w:rPr>
      </w:pPr>
      <w:r>
        <w:rPr>
          <w:rFonts w:ascii="Arial" w:eastAsia="Times New Roman" w:hAnsi="Arial" w:cs="Arial"/>
          <w:noProof/>
          <w:color w:val="002BB8"/>
          <w:sz w:val="21"/>
          <w:szCs w:val="21"/>
          <w:lang w:eastAsia="fr-FR"/>
        </w:rPr>
        <w:drawing>
          <wp:inline distT="0" distB="0" distL="0" distR="0">
            <wp:extent cx="1143000" cy="762000"/>
            <wp:effectExtent l="19050" t="0" r="0" b="0"/>
            <wp:docPr id="1" name="Image 1" descr="Tn flag.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n flag.png">
                      <a:hlinkClick r:id="rId6"/>
                    </pic:cNvPr>
                    <pic:cNvPicPr>
                      <a:picLocks noChangeAspect="1" noChangeArrowheads="1"/>
                    </pic:cNvPicPr>
                  </pic:nvPicPr>
                  <pic:blipFill>
                    <a:blip r:embed="rId7" cstate="print"/>
                    <a:srcRect/>
                    <a:stretch>
                      <a:fillRect/>
                    </a:stretch>
                  </pic:blipFill>
                  <pic:spPr bwMode="auto">
                    <a:xfrm>
                      <a:off x="0" y="0"/>
                      <a:ext cx="1143000" cy="762000"/>
                    </a:xfrm>
                    <a:prstGeom prst="rect">
                      <a:avLst/>
                    </a:prstGeom>
                    <a:noFill/>
                    <a:ln w="9525">
                      <a:noFill/>
                      <a:miter lim="800000"/>
                      <a:headEnd/>
                      <a:tailEnd/>
                    </a:ln>
                  </pic:spPr>
                </pic:pic>
              </a:graphicData>
            </a:graphic>
          </wp:inline>
        </w:drawing>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rtl/>
          <w:lang w:eastAsia="fr-FR"/>
        </w:rPr>
        <w:t>الجريمة المثارة ومشروعية إجراءات التتبع والمحاكمة</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rtl/>
          <w:lang w:eastAsia="fr-FR"/>
        </w:rPr>
        <w:t>تعليق على</w:t>
      </w:r>
      <w:hyperlink r:id="rId8" w:anchor="cite_note-0" w:history="1">
        <w:r w:rsidRPr="00223B85">
          <w:rPr>
            <w:rFonts w:ascii="Arial" w:eastAsia="Times New Roman" w:hAnsi="Arial" w:cs="Arial"/>
            <w:color w:val="002BB8"/>
            <w:sz w:val="23"/>
            <w:u w:val="single"/>
            <w:vertAlign w:val="superscript"/>
            <w:lang w:eastAsia="fr-FR"/>
          </w:rPr>
          <w:t>(</w:t>
        </w:r>
        <w:r w:rsidRPr="00223B85">
          <w:rPr>
            <w:rFonts w:ascii="Arial" w:eastAsia="Times New Roman" w:hAnsi="Arial" w:cs="Arial"/>
            <w:color w:val="002BB8"/>
            <w:sz w:val="23"/>
            <w:u w:val="single"/>
            <w:vertAlign w:val="superscript"/>
            <w:rtl/>
            <w:lang w:eastAsia="fr-FR"/>
          </w:rPr>
          <w:t>١</w:t>
        </w:r>
        <w:r w:rsidRPr="00223B85">
          <w:rPr>
            <w:rFonts w:ascii="Arial" w:eastAsia="Times New Roman" w:hAnsi="Arial" w:cs="Arial"/>
            <w:color w:val="002BB8"/>
            <w:sz w:val="23"/>
            <w:u w:val="single"/>
            <w:vertAlign w:val="superscript"/>
            <w:lang w:eastAsia="fr-FR"/>
          </w:rPr>
          <w:t>)</w:t>
        </w:r>
      </w:hyperlink>
      <w:r w:rsidRPr="00223B85">
        <w:rPr>
          <w:rFonts w:ascii="Arial" w:eastAsia="Times New Roman" w:hAnsi="Arial" w:cs="Arial"/>
          <w:color w:val="000000"/>
          <w:sz w:val="23"/>
          <w:szCs w:val="23"/>
          <w:rtl/>
          <w:lang w:eastAsia="fr-FR"/>
        </w:rPr>
        <w:t xml:space="preserve">القرار </w:t>
      </w:r>
      <w:proofErr w:type="spellStart"/>
      <w:r w:rsidRPr="00223B85">
        <w:rPr>
          <w:rFonts w:ascii="Arial" w:eastAsia="Times New Roman" w:hAnsi="Arial" w:cs="Arial"/>
          <w:color w:val="000000"/>
          <w:sz w:val="23"/>
          <w:szCs w:val="23"/>
          <w:rtl/>
          <w:lang w:eastAsia="fr-FR"/>
        </w:rPr>
        <w:t>التعقيبي</w:t>
      </w:r>
      <w:proofErr w:type="spellEnd"/>
      <w:r w:rsidRPr="00223B85">
        <w:rPr>
          <w:rFonts w:ascii="Arial" w:eastAsia="Times New Roman" w:hAnsi="Arial" w:cs="Arial"/>
          <w:color w:val="000000"/>
          <w:sz w:val="23"/>
          <w:szCs w:val="23"/>
          <w:rtl/>
          <w:lang w:eastAsia="fr-FR"/>
        </w:rPr>
        <w:t xml:space="preserve"> الجزائي عدد 49182 مؤرخ في 23 مارس 2004[1</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rtl/>
          <w:lang w:eastAsia="fr-FR"/>
        </w:rPr>
        <w:t>و القرار الجزائي عدد 7163 الصادر بتاريخ 26/1/2006 عن محكمة الاستئناف بتونس[2</w:t>
      </w:r>
      <w:r w:rsidRPr="00223B85">
        <w:rPr>
          <w:rFonts w:ascii="Arial" w:eastAsia="Times New Roman" w:hAnsi="Arial" w:cs="Arial"/>
          <w:color w:val="000000"/>
          <w:sz w:val="23"/>
          <w:szCs w:val="23"/>
          <w:lang w:eastAsia="fr-FR"/>
        </w:rPr>
        <w:t>]</w:t>
      </w:r>
    </w:p>
    <w:tbl>
      <w:tblPr>
        <w:tblW w:w="0" w:type="auto"/>
        <w:tblCellSpacing w:w="15" w:type="dxa"/>
        <w:tblBorders>
          <w:top w:val="single" w:sz="6" w:space="0" w:color="AAAAAA"/>
          <w:left w:val="single" w:sz="6" w:space="0" w:color="AAAAAA"/>
          <w:bottom w:val="single" w:sz="6" w:space="0" w:color="AAAAAA"/>
          <w:right w:val="single" w:sz="6" w:space="0" w:color="AAAAAA"/>
        </w:tblBorders>
        <w:shd w:val="clear" w:color="auto" w:fill="F9F9F9"/>
        <w:tblCellMar>
          <w:top w:w="75" w:type="dxa"/>
          <w:left w:w="75" w:type="dxa"/>
          <w:bottom w:w="75" w:type="dxa"/>
          <w:right w:w="75" w:type="dxa"/>
        </w:tblCellMar>
        <w:tblLook w:val="04A0"/>
      </w:tblPr>
      <w:tblGrid>
        <w:gridCol w:w="5790"/>
      </w:tblGrid>
      <w:tr w:rsidR="00223B85" w:rsidRPr="00223B85" w:rsidTr="00223B85">
        <w:trPr>
          <w:tblCellSpacing w:w="15" w:type="dxa"/>
        </w:trPr>
        <w:tc>
          <w:tcPr>
            <w:tcW w:w="0" w:type="auto"/>
            <w:shd w:val="clear" w:color="auto" w:fill="F9F9F9"/>
            <w:vAlign w:val="center"/>
            <w:hideMark/>
          </w:tcPr>
          <w:p w:rsidR="00223B85" w:rsidRPr="00223B85" w:rsidRDefault="00223B85" w:rsidP="00223B85">
            <w:pPr>
              <w:bidi/>
              <w:spacing w:after="144" w:line="240" w:lineRule="auto"/>
              <w:ind w:left="300"/>
              <w:jc w:val="center"/>
              <w:outlineLvl w:val="1"/>
              <w:rPr>
                <w:rFonts w:ascii="Times New Roman" w:eastAsia="Times New Roman" w:hAnsi="Times New Roman" w:cs="Times New Roman"/>
                <w:b/>
                <w:bCs/>
                <w:color w:val="000000"/>
                <w:sz w:val="21"/>
                <w:szCs w:val="21"/>
                <w:lang w:eastAsia="fr-FR"/>
              </w:rPr>
            </w:pPr>
            <w:r w:rsidRPr="00223B85">
              <w:rPr>
                <w:rFonts w:ascii="Times New Roman" w:eastAsia="Times New Roman" w:hAnsi="Times New Roman" w:cs="Times New Roman"/>
                <w:b/>
                <w:bCs/>
                <w:color w:val="000000"/>
                <w:sz w:val="21"/>
                <w:szCs w:val="21"/>
                <w:rtl/>
                <w:lang w:eastAsia="fr-FR"/>
              </w:rPr>
              <w:t>فهرست</w:t>
            </w:r>
          </w:p>
          <w:p w:rsidR="00223B85" w:rsidRPr="00223B85" w:rsidRDefault="00223B85" w:rsidP="00223B85">
            <w:pPr>
              <w:spacing w:after="0" w:line="240" w:lineRule="auto"/>
              <w:jc w:val="center"/>
              <w:rPr>
                <w:rFonts w:ascii="Times New Roman" w:eastAsia="Times New Roman" w:hAnsi="Times New Roman" w:cs="Times New Roman"/>
                <w:color w:val="000000"/>
                <w:sz w:val="21"/>
                <w:szCs w:val="21"/>
                <w:rtl/>
                <w:lang w:eastAsia="fr-FR"/>
              </w:rPr>
            </w:pPr>
            <w:r w:rsidRPr="00223B85">
              <w:rPr>
                <w:rFonts w:ascii="Times New Roman" w:eastAsia="Times New Roman" w:hAnsi="Times New Roman" w:cs="Times New Roman"/>
                <w:color w:val="000000"/>
                <w:sz w:val="21"/>
                <w:lang w:eastAsia="fr-FR"/>
              </w:rPr>
              <w:t> [</w:t>
            </w:r>
            <w:hyperlink r:id="rId9" w:history="1">
              <w:r w:rsidRPr="00223B85">
                <w:rPr>
                  <w:rFonts w:ascii="Times New Roman" w:eastAsia="Times New Roman" w:hAnsi="Times New Roman" w:cs="Times New Roman"/>
                  <w:color w:val="002BB8"/>
                  <w:sz w:val="21"/>
                  <w:u w:val="single"/>
                  <w:rtl/>
                  <w:lang w:eastAsia="fr-FR"/>
                </w:rPr>
                <w:t>إخفاء</w:t>
              </w:r>
            </w:hyperlink>
            <w:r w:rsidRPr="00223B85">
              <w:rPr>
                <w:rFonts w:ascii="Times New Roman" w:eastAsia="Times New Roman" w:hAnsi="Times New Roman" w:cs="Times New Roman"/>
                <w:color w:val="000000"/>
                <w:sz w:val="21"/>
                <w:lang w:eastAsia="fr-FR"/>
              </w:rPr>
              <w:t>]</w:t>
            </w:r>
          </w:p>
          <w:p w:rsidR="00223B85" w:rsidRPr="00223B85" w:rsidRDefault="00223B85" w:rsidP="00223B85">
            <w:pPr>
              <w:numPr>
                <w:ilvl w:val="0"/>
                <w:numId w:val="1"/>
              </w:numPr>
              <w:spacing w:before="100" w:beforeAutospacing="1" w:after="24" w:line="360" w:lineRule="atLeast"/>
              <w:ind w:left="0" w:right="360"/>
              <w:jc w:val="right"/>
              <w:rPr>
                <w:rFonts w:ascii="Times New Roman" w:eastAsia="Times New Roman" w:hAnsi="Times New Roman" w:cs="Times New Roman"/>
                <w:color w:val="000000"/>
                <w:sz w:val="21"/>
                <w:szCs w:val="21"/>
                <w:lang w:eastAsia="fr-FR"/>
              </w:rPr>
            </w:pPr>
            <w:hyperlink r:id="rId10" w:anchor=".D8.A3.D9.88.D9.84.D8.A7:_.D8.AA.D9.84.D8.AE.D9.8A.D8.B5_.D8.A7.D9.84.D9.88.D9.82.D8.A7.D8.A6.D8.B9:" w:history="1">
              <w:r w:rsidRPr="00223B85">
                <w:rPr>
                  <w:rFonts w:ascii="Times New Roman" w:eastAsia="Times New Roman" w:hAnsi="Times New Roman" w:cs="Times New Roman"/>
                  <w:color w:val="002BB8"/>
                  <w:sz w:val="21"/>
                  <w:rtl/>
                  <w:lang w:eastAsia="fr-FR"/>
                </w:rPr>
                <w:t>١</w:t>
              </w:r>
              <w:r w:rsidRPr="00223B85">
                <w:rPr>
                  <w:rFonts w:ascii="Times New Roman" w:eastAsia="Times New Roman" w:hAnsi="Times New Roman" w:cs="Times New Roman"/>
                  <w:color w:val="002BB8"/>
                  <w:sz w:val="21"/>
                  <w:lang w:eastAsia="fr-FR"/>
                </w:rPr>
                <w:t> </w:t>
              </w:r>
              <w:r w:rsidRPr="00223B85">
                <w:rPr>
                  <w:rFonts w:ascii="Times New Roman" w:eastAsia="Times New Roman" w:hAnsi="Times New Roman" w:cs="Times New Roman"/>
                  <w:color w:val="002BB8"/>
                  <w:sz w:val="21"/>
                  <w:rtl/>
                  <w:lang w:eastAsia="fr-FR"/>
                </w:rPr>
                <w:t xml:space="preserve">أولا: </w:t>
              </w:r>
              <w:proofErr w:type="gramStart"/>
              <w:r w:rsidRPr="00223B85">
                <w:rPr>
                  <w:rFonts w:ascii="Times New Roman" w:eastAsia="Times New Roman" w:hAnsi="Times New Roman" w:cs="Times New Roman"/>
                  <w:color w:val="002BB8"/>
                  <w:sz w:val="21"/>
                  <w:rtl/>
                  <w:lang w:eastAsia="fr-FR"/>
                </w:rPr>
                <w:t>تلخيص</w:t>
              </w:r>
              <w:proofErr w:type="gramEnd"/>
              <w:r w:rsidRPr="00223B85">
                <w:rPr>
                  <w:rFonts w:ascii="Times New Roman" w:eastAsia="Times New Roman" w:hAnsi="Times New Roman" w:cs="Times New Roman"/>
                  <w:color w:val="002BB8"/>
                  <w:sz w:val="21"/>
                  <w:rtl/>
                  <w:lang w:eastAsia="fr-FR"/>
                </w:rPr>
                <w:t xml:space="preserve"> الوقائع</w:t>
              </w:r>
              <w:r w:rsidRPr="00223B85">
                <w:rPr>
                  <w:rFonts w:ascii="Times New Roman" w:eastAsia="Times New Roman" w:hAnsi="Times New Roman" w:cs="Times New Roman"/>
                  <w:color w:val="002BB8"/>
                  <w:sz w:val="21"/>
                  <w:lang w:eastAsia="fr-FR"/>
                </w:rPr>
                <w:t>:</w:t>
              </w:r>
            </w:hyperlink>
          </w:p>
          <w:p w:rsidR="00223B85" w:rsidRPr="00223B85" w:rsidRDefault="00223B85" w:rsidP="00223B85">
            <w:pPr>
              <w:numPr>
                <w:ilvl w:val="0"/>
                <w:numId w:val="1"/>
              </w:numPr>
              <w:spacing w:before="100" w:beforeAutospacing="1" w:after="24" w:line="360" w:lineRule="atLeast"/>
              <w:ind w:left="0" w:right="360"/>
              <w:jc w:val="right"/>
              <w:rPr>
                <w:rFonts w:ascii="Times New Roman" w:eastAsia="Times New Roman" w:hAnsi="Times New Roman" w:cs="Times New Roman"/>
                <w:color w:val="000000"/>
                <w:sz w:val="21"/>
                <w:szCs w:val="21"/>
                <w:lang w:eastAsia="fr-FR"/>
              </w:rPr>
            </w:pPr>
            <w:hyperlink r:id="rId11" w:anchor=".D8.AB.D8.A7.D9.86.D9.8A.D8.A7:_.D9.85.D8.A8.D8.AF.D8.A3_.D8.A7.D9.84.D9.82.D8.B1.D8.A7.D8.B1.D9.8A.D9.86:" w:history="1">
              <w:r w:rsidRPr="00223B85">
                <w:rPr>
                  <w:rFonts w:ascii="Times New Roman" w:eastAsia="Times New Roman" w:hAnsi="Times New Roman" w:cs="Times New Roman"/>
                  <w:color w:val="002BB8"/>
                  <w:sz w:val="21"/>
                  <w:rtl/>
                  <w:lang w:eastAsia="fr-FR"/>
                </w:rPr>
                <w:t>٢</w:t>
              </w:r>
              <w:r w:rsidRPr="00223B85">
                <w:rPr>
                  <w:rFonts w:ascii="Times New Roman" w:eastAsia="Times New Roman" w:hAnsi="Times New Roman" w:cs="Times New Roman"/>
                  <w:color w:val="002BB8"/>
                  <w:sz w:val="21"/>
                  <w:lang w:eastAsia="fr-FR"/>
                </w:rPr>
                <w:t> </w:t>
              </w:r>
              <w:r w:rsidRPr="00223B85">
                <w:rPr>
                  <w:rFonts w:ascii="Times New Roman" w:eastAsia="Times New Roman" w:hAnsi="Times New Roman" w:cs="Times New Roman"/>
                  <w:color w:val="002BB8"/>
                  <w:sz w:val="21"/>
                  <w:rtl/>
                  <w:lang w:eastAsia="fr-FR"/>
                </w:rPr>
                <w:t xml:space="preserve">ثانيا: </w:t>
              </w:r>
              <w:proofErr w:type="gramStart"/>
              <w:r w:rsidRPr="00223B85">
                <w:rPr>
                  <w:rFonts w:ascii="Times New Roman" w:eastAsia="Times New Roman" w:hAnsi="Times New Roman" w:cs="Times New Roman"/>
                  <w:color w:val="002BB8"/>
                  <w:sz w:val="21"/>
                  <w:rtl/>
                  <w:lang w:eastAsia="fr-FR"/>
                </w:rPr>
                <w:t>مبدأ</w:t>
              </w:r>
              <w:proofErr w:type="gramEnd"/>
              <w:r w:rsidRPr="00223B85">
                <w:rPr>
                  <w:rFonts w:ascii="Times New Roman" w:eastAsia="Times New Roman" w:hAnsi="Times New Roman" w:cs="Times New Roman"/>
                  <w:color w:val="002BB8"/>
                  <w:sz w:val="21"/>
                  <w:rtl/>
                  <w:lang w:eastAsia="fr-FR"/>
                </w:rPr>
                <w:t xml:space="preserve"> القرارين</w:t>
              </w:r>
              <w:r w:rsidRPr="00223B85">
                <w:rPr>
                  <w:rFonts w:ascii="Times New Roman" w:eastAsia="Times New Roman" w:hAnsi="Times New Roman" w:cs="Times New Roman"/>
                  <w:color w:val="002BB8"/>
                  <w:sz w:val="21"/>
                  <w:lang w:eastAsia="fr-FR"/>
                </w:rPr>
                <w:t>:</w:t>
              </w:r>
            </w:hyperlink>
          </w:p>
          <w:p w:rsidR="00223B85" w:rsidRPr="00223B85" w:rsidRDefault="00223B85" w:rsidP="00223B85">
            <w:pPr>
              <w:numPr>
                <w:ilvl w:val="0"/>
                <w:numId w:val="1"/>
              </w:numPr>
              <w:spacing w:before="100" w:beforeAutospacing="1" w:after="24" w:line="360" w:lineRule="atLeast"/>
              <w:ind w:left="0" w:right="360"/>
              <w:jc w:val="right"/>
              <w:rPr>
                <w:rFonts w:ascii="Times New Roman" w:eastAsia="Times New Roman" w:hAnsi="Times New Roman" w:cs="Times New Roman"/>
                <w:color w:val="000000"/>
                <w:sz w:val="21"/>
                <w:szCs w:val="21"/>
                <w:lang w:eastAsia="fr-FR"/>
              </w:rPr>
            </w:pPr>
            <w:hyperlink r:id="rId12" w:anchor="1-_.D9.85.D8.A8.D8.AF.D8.A3_.D8.A7.D9.84.D9.82.D8.B1.D8.A7.D8.B1_.D8.A7.D9.84.D8.AA.D8.B9.D9.82.D9.8A.D8.A8.D9.8A:" w:history="1">
              <w:r w:rsidRPr="00223B85">
                <w:rPr>
                  <w:rFonts w:ascii="Times New Roman" w:eastAsia="Times New Roman" w:hAnsi="Times New Roman" w:cs="Times New Roman"/>
                  <w:color w:val="002BB8"/>
                  <w:sz w:val="21"/>
                  <w:rtl/>
                  <w:lang w:eastAsia="fr-FR"/>
                </w:rPr>
                <w:t>٣</w:t>
              </w:r>
              <w:r w:rsidRPr="00223B85">
                <w:rPr>
                  <w:rFonts w:ascii="Times New Roman" w:eastAsia="Times New Roman" w:hAnsi="Times New Roman" w:cs="Times New Roman"/>
                  <w:color w:val="002BB8"/>
                  <w:sz w:val="21"/>
                  <w:lang w:eastAsia="fr-FR"/>
                </w:rPr>
                <w:t xml:space="preserve"> 1- </w:t>
              </w:r>
              <w:r w:rsidRPr="00223B85">
                <w:rPr>
                  <w:rFonts w:ascii="Times New Roman" w:eastAsia="Times New Roman" w:hAnsi="Times New Roman" w:cs="Times New Roman"/>
                  <w:color w:val="002BB8"/>
                  <w:sz w:val="21"/>
                  <w:rtl/>
                  <w:lang w:eastAsia="fr-FR"/>
                </w:rPr>
                <w:t xml:space="preserve">مبدأ القرار </w:t>
              </w:r>
              <w:proofErr w:type="spellStart"/>
              <w:r w:rsidRPr="00223B85">
                <w:rPr>
                  <w:rFonts w:ascii="Times New Roman" w:eastAsia="Times New Roman" w:hAnsi="Times New Roman" w:cs="Times New Roman"/>
                  <w:color w:val="002BB8"/>
                  <w:sz w:val="21"/>
                  <w:rtl/>
                  <w:lang w:eastAsia="fr-FR"/>
                </w:rPr>
                <w:t>التعقيبي</w:t>
              </w:r>
              <w:proofErr w:type="spellEnd"/>
              <w:r w:rsidRPr="00223B85">
                <w:rPr>
                  <w:rFonts w:ascii="Times New Roman" w:eastAsia="Times New Roman" w:hAnsi="Times New Roman" w:cs="Times New Roman"/>
                  <w:color w:val="002BB8"/>
                  <w:sz w:val="21"/>
                  <w:lang w:eastAsia="fr-FR"/>
                </w:rPr>
                <w:t>:</w:t>
              </w:r>
            </w:hyperlink>
          </w:p>
          <w:p w:rsidR="00223B85" w:rsidRPr="00223B85" w:rsidRDefault="00223B85" w:rsidP="00223B85">
            <w:pPr>
              <w:numPr>
                <w:ilvl w:val="0"/>
                <w:numId w:val="1"/>
              </w:numPr>
              <w:spacing w:before="100" w:beforeAutospacing="1" w:after="24" w:line="360" w:lineRule="atLeast"/>
              <w:ind w:left="0" w:right="360"/>
              <w:jc w:val="right"/>
              <w:rPr>
                <w:rFonts w:ascii="Times New Roman" w:eastAsia="Times New Roman" w:hAnsi="Times New Roman" w:cs="Times New Roman"/>
                <w:color w:val="000000"/>
                <w:sz w:val="21"/>
                <w:szCs w:val="21"/>
                <w:lang w:eastAsia="fr-FR"/>
              </w:rPr>
            </w:pPr>
            <w:hyperlink r:id="rId13" w:anchor="2-_.D9.85.D8.A8.D8.AF.D8.A3_.D8.A7.D9.84.D9.82.D8.B1.D8.A7.D8.B1_.D8.A7.D9.84.D8.A7.D8.B3.D8.AA.D8.A6.D9.86.D8.A7.D9.81.D9.8A:" w:history="1">
              <w:r w:rsidRPr="00223B85">
                <w:rPr>
                  <w:rFonts w:ascii="Times New Roman" w:eastAsia="Times New Roman" w:hAnsi="Times New Roman" w:cs="Times New Roman"/>
                  <w:color w:val="002BB8"/>
                  <w:sz w:val="21"/>
                  <w:rtl/>
                  <w:lang w:eastAsia="fr-FR"/>
                </w:rPr>
                <w:t>٤</w:t>
              </w:r>
              <w:r w:rsidRPr="00223B85">
                <w:rPr>
                  <w:rFonts w:ascii="Times New Roman" w:eastAsia="Times New Roman" w:hAnsi="Times New Roman" w:cs="Times New Roman"/>
                  <w:color w:val="002BB8"/>
                  <w:sz w:val="21"/>
                  <w:lang w:eastAsia="fr-FR"/>
                </w:rPr>
                <w:t xml:space="preserve"> 2- </w:t>
              </w:r>
              <w:r w:rsidRPr="00223B85">
                <w:rPr>
                  <w:rFonts w:ascii="Times New Roman" w:eastAsia="Times New Roman" w:hAnsi="Times New Roman" w:cs="Times New Roman"/>
                  <w:color w:val="002BB8"/>
                  <w:sz w:val="21"/>
                  <w:rtl/>
                  <w:lang w:eastAsia="fr-FR"/>
                </w:rPr>
                <w:t xml:space="preserve">مبدأ القرار </w:t>
              </w:r>
              <w:proofErr w:type="spellStart"/>
              <w:r w:rsidRPr="00223B85">
                <w:rPr>
                  <w:rFonts w:ascii="Times New Roman" w:eastAsia="Times New Roman" w:hAnsi="Times New Roman" w:cs="Times New Roman"/>
                  <w:color w:val="002BB8"/>
                  <w:sz w:val="21"/>
                  <w:rtl/>
                  <w:lang w:eastAsia="fr-FR"/>
                </w:rPr>
                <w:t>الاستئنافي</w:t>
              </w:r>
              <w:proofErr w:type="spellEnd"/>
              <w:r w:rsidRPr="00223B85">
                <w:rPr>
                  <w:rFonts w:ascii="Times New Roman" w:eastAsia="Times New Roman" w:hAnsi="Times New Roman" w:cs="Times New Roman"/>
                  <w:color w:val="002BB8"/>
                  <w:sz w:val="21"/>
                  <w:lang w:eastAsia="fr-FR"/>
                </w:rPr>
                <w:t>:</w:t>
              </w:r>
            </w:hyperlink>
          </w:p>
          <w:p w:rsidR="00223B85" w:rsidRPr="00223B85" w:rsidRDefault="00223B85" w:rsidP="00223B85">
            <w:pPr>
              <w:numPr>
                <w:ilvl w:val="0"/>
                <w:numId w:val="1"/>
              </w:numPr>
              <w:spacing w:before="100" w:beforeAutospacing="1" w:after="24" w:line="360" w:lineRule="atLeast"/>
              <w:ind w:left="0" w:right="360"/>
              <w:jc w:val="right"/>
              <w:rPr>
                <w:rFonts w:ascii="Times New Roman" w:eastAsia="Times New Roman" w:hAnsi="Times New Roman" w:cs="Times New Roman"/>
                <w:color w:val="000000"/>
                <w:sz w:val="21"/>
                <w:szCs w:val="21"/>
                <w:lang w:eastAsia="fr-FR"/>
              </w:rPr>
            </w:pPr>
            <w:hyperlink r:id="rId14" w:anchor=".D8.AB.D8.A7.D9.84.D8.AB.D8.A7:_.D8.A7.D9.84.D9.85.D9.84.D8.A7.D8.AD.D8.B8.D8.A7.D8.AA_:" w:history="1">
              <w:r w:rsidRPr="00223B85">
                <w:rPr>
                  <w:rFonts w:ascii="Times New Roman" w:eastAsia="Times New Roman" w:hAnsi="Times New Roman" w:cs="Times New Roman"/>
                  <w:color w:val="002BB8"/>
                  <w:sz w:val="21"/>
                  <w:rtl/>
                  <w:lang w:eastAsia="fr-FR"/>
                </w:rPr>
                <w:t>٥</w:t>
              </w:r>
              <w:r w:rsidRPr="00223B85">
                <w:rPr>
                  <w:rFonts w:ascii="Times New Roman" w:eastAsia="Times New Roman" w:hAnsi="Times New Roman" w:cs="Times New Roman"/>
                  <w:color w:val="002BB8"/>
                  <w:sz w:val="21"/>
                  <w:lang w:eastAsia="fr-FR"/>
                </w:rPr>
                <w:t> </w:t>
              </w:r>
              <w:r w:rsidRPr="00223B85">
                <w:rPr>
                  <w:rFonts w:ascii="Times New Roman" w:eastAsia="Times New Roman" w:hAnsi="Times New Roman" w:cs="Times New Roman"/>
                  <w:color w:val="002BB8"/>
                  <w:sz w:val="21"/>
                  <w:rtl/>
                  <w:lang w:eastAsia="fr-FR"/>
                </w:rPr>
                <w:t xml:space="preserve">ثالثا: </w:t>
              </w:r>
              <w:proofErr w:type="gramStart"/>
              <w:r w:rsidRPr="00223B85">
                <w:rPr>
                  <w:rFonts w:ascii="Times New Roman" w:eastAsia="Times New Roman" w:hAnsi="Times New Roman" w:cs="Times New Roman"/>
                  <w:color w:val="002BB8"/>
                  <w:sz w:val="21"/>
                  <w:rtl/>
                  <w:lang w:eastAsia="fr-FR"/>
                </w:rPr>
                <w:t>الملاحظات</w:t>
              </w:r>
              <w:proofErr w:type="gramEnd"/>
              <w:r w:rsidRPr="00223B85">
                <w:rPr>
                  <w:rFonts w:ascii="Times New Roman" w:eastAsia="Times New Roman" w:hAnsi="Times New Roman" w:cs="Times New Roman"/>
                  <w:color w:val="002BB8"/>
                  <w:sz w:val="21"/>
                  <w:lang w:eastAsia="fr-FR"/>
                </w:rPr>
                <w:t> :</w:t>
              </w:r>
            </w:hyperlink>
          </w:p>
          <w:p w:rsidR="00223B85" w:rsidRPr="00223B85" w:rsidRDefault="00223B85" w:rsidP="00223B85">
            <w:pPr>
              <w:numPr>
                <w:ilvl w:val="0"/>
                <w:numId w:val="1"/>
              </w:numPr>
              <w:spacing w:before="100" w:beforeAutospacing="1" w:after="24" w:line="360" w:lineRule="atLeast"/>
              <w:ind w:left="0" w:right="360"/>
              <w:jc w:val="right"/>
              <w:rPr>
                <w:rFonts w:ascii="Times New Roman" w:eastAsia="Times New Roman" w:hAnsi="Times New Roman" w:cs="Times New Roman"/>
                <w:color w:val="000000"/>
                <w:sz w:val="21"/>
                <w:szCs w:val="21"/>
                <w:lang w:eastAsia="fr-FR"/>
              </w:rPr>
            </w:pPr>
            <w:hyperlink r:id="rId15" w:anchor=".D8.A7.D9.84.D8.AC.D8.B2.D8.A1_.D8.A7.D9.84.D8.A3.D9.88.D9.84:_.D8.AF.D9.88.D8.B1_.D8.A3.D8.B9.D9.88.D8.A7.D9.86_.D8.A7.D9.84.D8.B6.D8.A7.D8.A8.D8.B7.D8.A9_.D8.A7.D9.84.D8.B9.D8.AF.D9.84.D9.8A.D8.A9_.D8.A7.D9.84.D8.A8.D8.AD.D8.AB_.D8.B9.D9.86_.D8.A7.D9.84.D8.A3.D8.AF.D9.84.D8.A9_.D9.84.D8.A7_.D8.AE.D9.84.D9.82.D9.87.D8.A7:" w:history="1">
              <w:r w:rsidRPr="00223B85">
                <w:rPr>
                  <w:rFonts w:ascii="Times New Roman" w:eastAsia="Times New Roman" w:hAnsi="Times New Roman" w:cs="Times New Roman"/>
                  <w:color w:val="002BB8"/>
                  <w:sz w:val="21"/>
                  <w:rtl/>
                  <w:lang w:eastAsia="fr-FR"/>
                </w:rPr>
                <w:t>٦</w:t>
              </w:r>
              <w:r w:rsidRPr="00223B85">
                <w:rPr>
                  <w:rFonts w:ascii="Times New Roman" w:eastAsia="Times New Roman" w:hAnsi="Times New Roman" w:cs="Times New Roman"/>
                  <w:color w:val="002BB8"/>
                  <w:sz w:val="21"/>
                  <w:lang w:eastAsia="fr-FR"/>
                </w:rPr>
                <w:t> </w:t>
              </w:r>
              <w:r w:rsidRPr="00223B85">
                <w:rPr>
                  <w:rFonts w:ascii="Times New Roman" w:eastAsia="Times New Roman" w:hAnsi="Times New Roman" w:cs="Times New Roman"/>
                  <w:color w:val="002BB8"/>
                  <w:sz w:val="21"/>
                  <w:rtl/>
                  <w:lang w:eastAsia="fr-FR"/>
                </w:rPr>
                <w:t>الجزء الأول: دور أعوان الضابطة العدلية البحث عن الأدلة لا خلقها</w:t>
              </w:r>
              <w:r w:rsidRPr="00223B85">
                <w:rPr>
                  <w:rFonts w:ascii="Times New Roman" w:eastAsia="Times New Roman" w:hAnsi="Times New Roman" w:cs="Times New Roman"/>
                  <w:color w:val="002BB8"/>
                  <w:sz w:val="21"/>
                  <w:lang w:eastAsia="fr-FR"/>
                </w:rPr>
                <w:t>:</w:t>
              </w:r>
            </w:hyperlink>
          </w:p>
          <w:p w:rsidR="00223B85" w:rsidRPr="00223B85" w:rsidRDefault="00223B85" w:rsidP="00223B85">
            <w:pPr>
              <w:numPr>
                <w:ilvl w:val="0"/>
                <w:numId w:val="1"/>
              </w:numPr>
              <w:spacing w:before="100" w:beforeAutospacing="1" w:after="24" w:line="360" w:lineRule="atLeast"/>
              <w:ind w:left="0" w:right="360"/>
              <w:jc w:val="right"/>
              <w:rPr>
                <w:rFonts w:ascii="Times New Roman" w:eastAsia="Times New Roman" w:hAnsi="Times New Roman" w:cs="Times New Roman"/>
                <w:color w:val="000000"/>
                <w:sz w:val="21"/>
                <w:szCs w:val="21"/>
                <w:lang w:eastAsia="fr-FR"/>
              </w:rPr>
            </w:pPr>
            <w:hyperlink r:id="rId16" w:anchor=".D8.A7.D9.84.D8.AC.D8.B2.D8.A1_.D8.A7.D9.84.D8.AB.D8.A7.D9.86.D9.8A:_.D9.82.D8.B1.D9.8A.D9.86.D8.A9_.D8.A7.D9.84.D8.A8.D8.B1.D8.A7.D8.A1.D8.A9_.D8.AA.D8.B3.D8.AA.D9.88.D8.AC.D8.A8_.D8.A7.D9.84.D9.86.D8.B2.D8.A7.D9.87.D8.A9_.D9.81.D9.8A_.D8.A7.D9.84.D8.A8.D8.AD.D8.AB_.D8.B9.D9.86_.D8.A7.D9.84.D8.A3.D8.AF.D9.84.D8.A9:" w:history="1">
              <w:r w:rsidRPr="00223B85">
                <w:rPr>
                  <w:rFonts w:ascii="Times New Roman" w:eastAsia="Times New Roman" w:hAnsi="Times New Roman" w:cs="Times New Roman"/>
                  <w:color w:val="002BB8"/>
                  <w:sz w:val="21"/>
                  <w:rtl/>
                  <w:lang w:eastAsia="fr-FR"/>
                </w:rPr>
                <w:t>٧</w:t>
              </w:r>
              <w:r w:rsidRPr="00223B85">
                <w:rPr>
                  <w:rFonts w:ascii="Times New Roman" w:eastAsia="Times New Roman" w:hAnsi="Times New Roman" w:cs="Times New Roman"/>
                  <w:color w:val="002BB8"/>
                  <w:sz w:val="21"/>
                  <w:lang w:eastAsia="fr-FR"/>
                </w:rPr>
                <w:t> </w:t>
              </w:r>
              <w:proofErr w:type="gramStart"/>
              <w:r w:rsidRPr="00223B85">
                <w:rPr>
                  <w:rFonts w:ascii="Times New Roman" w:eastAsia="Times New Roman" w:hAnsi="Times New Roman" w:cs="Times New Roman"/>
                  <w:color w:val="002BB8"/>
                  <w:sz w:val="21"/>
                  <w:rtl/>
                  <w:lang w:eastAsia="fr-FR"/>
                </w:rPr>
                <w:t>الجزء</w:t>
              </w:r>
              <w:proofErr w:type="gramEnd"/>
              <w:r w:rsidRPr="00223B85">
                <w:rPr>
                  <w:rFonts w:ascii="Times New Roman" w:eastAsia="Times New Roman" w:hAnsi="Times New Roman" w:cs="Times New Roman"/>
                  <w:color w:val="002BB8"/>
                  <w:sz w:val="21"/>
                  <w:rtl/>
                  <w:lang w:eastAsia="fr-FR"/>
                </w:rPr>
                <w:t xml:space="preserve"> الثاني: قرينة البراءة تستوجب النزاهة في البحث عن الأدلة</w:t>
              </w:r>
              <w:r w:rsidRPr="00223B85">
                <w:rPr>
                  <w:rFonts w:ascii="Times New Roman" w:eastAsia="Times New Roman" w:hAnsi="Times New Roman" w:cs="Times New Roman"/>
                  <w:color w:val="002BB8"/>
                  <w:sz w:val="21"/>
                  <w:lang w:eastAsia="fr-FR"/>
                </w:rPr>
                <w:t>:</w:t>
              </w:r>
            </w:hyperlink>
          </w:p>
          <w:p w:rsidR="00223B85" w:rsidRPr="00223B85" w:rsidRDefault="00223B85" w:rsidP="00223B85">
            <w:pPr>
              <w:numPr>
                <w:ilvl w:val="0"/>
                <w:numId w:val="1"/>
              </w:numPr>
              <w:spacing w:before="100" w:beforeAutospacing="1" w:after="24" w:line="360" w:lineRule="atLeast"/>
              <w:ind w:left="0" w:right="360"/>
              <w:jc w:val="right"/>
              <w:rPr>
                <w:rFonts w:ascii="Times New Roman" w:eastAsia="Times New Roman" w:hAnsi="Times New Roman" w:cs="Times New Roman"/>
                <w:color w:val="000000"/>
                <w:sz w:val="21"/>
                <w:szCs w:val="21"/>
                <w:lang w:eastAsia="fr-FR"/>
              </w:rPr>
            </w:pPr>
            <w:hyperlink r:id="rId17" w:anchor=".D8.A7.D9.84.D9.87.D9.88.D8.A7.D9.85.D8.B4" w:history="1">
              <w:r w:rsidRPr="00223B85">
                <w:rPr>
                  <w:rFonts w:ascii="Times New Roman" w:eastAsia="Times New Roman" w:hAnsi="Times New Roman" w:cs="Times New Roman"/>
                  <w:color w:val="002BB8"/>
                  <w:sz w:val="21"/>
                  <w:rtl/>
                  <w:lang w:eastAsia="fr-FR"/>
                </w:rPr>
                <w:t>٨</w:t>
              </w:r>
              <w:r w:rsidRPr="00223B85">
                <w:rPr>
                  <w:rFonts w:ascii="Times New Roman" w:eastAsia="Times New Roman" w:hAnsi="Times New Roman" w:cs="Times New Roman"/>
                  <w:color w:val="002BB8"/>
                  <w:sz w:val="21"/>
                  <w:lang w:eastAsia="fr-FR"/>
                </w:rPr>
                <w:t> </w:t>
              </w:r>
              <w:proofErr w:type="gramStart"/>
              <w:r w:rsidRPr="00223B85">
                <w:rPr>
                  <w:rFonts w:ascii="Times New Roman" w:eastAsia="Times New Roman" w:hAnsi="Times New Roman" w:cs="Times New Roman"/>
                  <w:color w:val="002BB8"/>
                  <w:sz w:val="21"/>
                  <w:rtl/>
                  <w:lang w:eastAsia="fr-FR"/>
                </w:rPr>
                <w:t>الهوامش</w:t>
              </w:r>
              <w:proofErr w:type="gramEnd"/>
            </w:hyperlink>
          </w:p>
          <w:p w:rsidR="00223B85" w:rsidRPr="00223B85" w:rsidRDefault="00223B85" w:rsidP="00223B85">
            <w:pPr>
              <w:numPr>
                <w:ilvl w:val="0"/>
                <w:numId w:val="1"/>
              </w:numPr>
              <w:spacing w:before="100" w:beforeAutospacing="1" w:after="24" w:line="360" w:lineRule="atLeast"/>
              <w:ind w:left="0" w:right="360"/>
              <w:jc w:val="right"/>
              <w:rPr>
                <w:rFonts w:ascii="Times New Roman" w:eastAsia="Times New Roman" w:hAnsi="Times New Roman" w:cs="Times New Roman"/>
                <w:color w:val="000000"/>
                <w:sz w:val="21"/>
                <w:szCs w:val="21"/>
                <w:lang w:eastAsia="fr-FR"/>
              </w:rPr>
            </w:pPr>
            <w:hyperlink r:id="rId18" w:anchor=".D8.AD.D9.88.D8.A7.D8.B4.D9.8A" w:history="1">
              <w:r w:rsidRPr="00223B85">
                <w:rPr>
                  <w:rFonts w:ascii="Times New Roman" w:eastAsia="Times New Roman" w:hAnsi="Times New Roman" w:cs="Times New Roman"/>
                  <w:color w:val="002BB8"/>
                  <w:sz w:val="21"/>
                  <w:rtl/>
                  <w:lang w:eastAsia="fr-FR"/>
                </w:rPr>
                <w:t>٩</w:t>
              </w:r>
              <w:r w:rsidRPr="00223B85">
                <w:rPr>
                  <w:rFonts w:ascii="Times New Roman" w:eastAsia="Times New Roman" w:hAnsi="Times New Roman" w:cs="Times New Roman"/>
                  <w:color w:val="002BB8"/>
                  <w:sz w:val="21"/>
                  <w:lang w:eastAsia="fr-FR"/>
                </w:rPr>
                <w:t> </w:t>
              </w:r>
              <w:proofErr w:type="gramStart"/>
              <w:r w:rsidRPr="00223B85">
                <w:rPr>
                  <w:rFonts w:ascii="Times New Roman" w:eastAsia="Times New Roman" w:hAnsi="Times New Roman" w:cs="Times New Roman"/>
                  <w:color w:val="002BB8"/>
                  <w:sz w:val="21"/>
                  <w:rtl/>
                  <w:lang w:eastAsia="fr-FR"/>
                </w:rPr>
                <w:t>حواشي</w:t>
              </w:r>
              <w:proofErr w:type="gramEnd"/>
            </w:hyperlink>
          </w:p>
        </w:tc>
      </w:tr>
    </w:tbl>
    <w:p w:rsidR="00223B85" w:rsidRPr="00223B85" w:rsidRDefault="00223B85" w:rsidP="00223B85">
      <w:pPr>
        <w:pBdr>
          <w:bottom w:val="single" w:sz="6" w:space="2" w:color="AAAAAA"/>
        </w:pBdr>
        <w:shd w:val="clear" w:color="auto" w:fill="FFFFFF"/>
        <w:bidi/>
        <w:spacing w:after="144" w:line="360" w:lineRule="atLeast"/>
        <w:ind w:left="300"/>
        <w:outlineLvl w:val="1"/>
        <w:rPr>
          <w:rFonts w:ascii="Arial" w:eastAsia="Times New Roman" w:hAnsi="Arial" w:cs="Arial"/>
          <w:color w:val="000000"/>
          <w:sz w:val="32"/>
          <w:szCs w:val="32"/>
          <w:lang w:eastAsia="fr-FR"/>
        </w:rPr>
      </w:pPr>
      <w:r w:rsidRPr="00223B85">
        <w:rPr>
          <w:rFonts w:ascii="Arial" w:eastAsia="Times New Roman" w:hAnsi="Arial" w:cs="Arial"/>
          <w:b/>
          <w:bCs/>
          <w:color w:val="000000"/>
          <w:szCs w:val="32"/>
          <w:rtl/>
          <w:lang w:eastAsia="fr-FR"/>
        </w:rPr>
        <w:t xml:space="preserve">أولا: </w:t>
      </w:r>
      <w:proofErr w:type="gramStart"/>
      <w:r w:rsidRPr="00223B85">
        <w:rPr>
          <w:rFonts w:ascii="Arial" w:eastAsia="Times New Roman" w:hAnsi="Arial" w:cs="Arial"/>
          <w:b/>
          <w:bCs/>
          <w:color w:val="000000"/>
          <w:szCs w:val="32"/>
          <w:rtl/>
          <w:lang w:eastAsia="fr-FR"/>
        </w:rPr>
        <w:t>تلخيص</w:t>
      </w:r>
      <w:proofErr w:type="gramEnd"/>
      <w:r w:rsidRPr="00223B85">
        <w:rPr>
          <w:rFonts w:ascii="Arial" w:eastAsia="Times New Roman" w:hAnsi="Arial" w:cs="Arial"/>
          <w:b/>
          <w:bCs/>
          <w:color w:val="000000"/>
          <w:szCs w:val="32"/>
          <w:rtl/>
          <w:lang w:eastAsia="fr-FR"/>
        </w:rPr>
        <w:t xml:space="preserve"> الوقائع:</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rtl/>
          <w:lang w:eastAsia="fr-FR"/>
        </w:rPr>
      </w:pPr>
      <w:r w:rsidRPr="00223B85">
        <w:rPr>
          <w:rFonts w:ascii="Arial" w:eastAsia="Times New Roman" w:hAnsi="Arial" w:cs="Arial"/>
          <w:color w:val="000000"/>
          <w:sz w:val="23"/>
          <w:szCs w:val="23"/>
          <w:rtl/>
          <w:lang w:eastAsia="fr-FR"/>
        </w:rPr>
        <w:t xml:space="preserve">تتلخص وقائع القضية التي صدر فيها القرار </w:t>
      </w:r>
      <w:proofErr w:type="spellStart"/>
      <w:r w:rsidRPr="00223B85">
        <w:rPr>
          <w:rFonts w:ascii="Arial" w:eastAsia="Times New Roman" w:hAnsi="Arial" w:cs="Arial"/>
          <w:color w:val="000000"/>
          <w:sz w:val="23"/>
          <w:szCs w:val="23"/>
          <w:rtl/>
          <w:lang w:eastAsia="fr-FR"/>
        </w:rPr>
        <w:t>التعقيبي</w:t>
      </w:r>
      <w:proofErr w:type="spellEnd"/>
      <w:r w:rsidRPr="00223B85">
        <w:rPr>
          <w:rFonts w:ascii="Arial" w:eastAsia="Times New Roman" w:hAnsi="Arial" w:cs="Arial"/>
          <w:color w:val="000000"/>
          <w:sz w:val="23"/>
          <w:szCs w:val="23"/>
          <w:rtl/>
          <w:lang w:eastAsia="fr-FR"/>
        </w:rPr>
        <w:t xml:space="preserve"> المذكور أعلاه في أن أعوان فرقة مكافحة المخدرات وأثناء استجوابهم احد المتهمين ( وهو المدعو و) اعترف بأنه تزود بالمادة المخدرة من شخص أخر(المدعو خ) ولغاية إلقاء القبض على هذا الأخير نصب له كمين وتم إلقاء القبض عليه وبحوزته مادة مخدرة اعترف بدوره انه اقتناها من شخص ثالث (المدعو م) ولضبط هذا الشخص قام احد أعوان الأمن بالتوجه </w:t>
      </w:r>
      <w:proofErr w:type="spellStart"/>
      <w:r w:rsidRPr="00223B85">
        <w:rPr>
          <w:rFonts w:ascii="Arial" w:eastAsia="Times New Roman" w:hAnsi="Arial" w:cs="Arial"/>
          <w:color w:val="000000"/>
          <w:sz w:val="23"/>
          <w:szCs w:val="23"/>
          <w:rtl/>
          <w:lang w:eastAsia="fr-FR"/>
        </w:rPr>
        <w:t>اليه</w:t>
      </w:r>
      <w:proofErr w:type="spellEnd"/>
      <w:r w:rsidRPr="00223B85">
        <w:rPr>
          <w:rFonts w:ascii="Arial" w:eastAsia="Times New Roman" w:hAnsi="Arial" w:cs="Arial"/>
          <w:color w:val="000000"/>
          <w:sz w:val="23"/>
          <w:szCs w:val="23"/>
          <w:rtl/>
          <w:lang w:eastAsia="fr-FR"/>
        </w:rPr>
        <w:t xml:space="preserve"> برفقة المقبوض عليه الثاني لشراء مادة المخدر فتصادف وجود شخص أخر بصدد اقتناء نفس المادة وهو (المدعو س) إلا أن بعض </w:t>
      </w:r>
      <w:proofErr w:type="spellStart"/>
      <w:r w:rsidRPr="00223B85">
        <w:rPr>
          <w:rFonts w:ascii="Arial" w:eastAsia="Times New Roman" w:hAnsi="Arial" w:cs="Arial"/>
          <w:color w:val="000000"/>
          <w:sz w:val="23"/>
          <w:szCs w:val="23"/>
          <w:rtl/>
          <w:lang w:eastAsia="fr-FR"/>
        </w:rPr>
        <w:t>متساكني</w:t>
      </w:r>
      <w:proofErr w:type="spellEnd"/>
      <w:r w:rsidRPr="00223B85">
        <w:rPr>
          <w:rFonts w:ascii="Arial" w:eastAsia="Times New Roman" w:hAnsi="Arial" w:cs="Arial"/>
          <w:color w:val="000000"/>
          <w:sz w:val="23"/>
          <w:szCs w:val="23"/>
          <w:rtl/>
          <w:lang w:eastAsia="fr-FR"/>
        </w:rPr>
        <w:t xml:space="preserve"> المنطقة نبهوا (المدعو م) إلى وجود </w:t>
      </w:r>
      <w:proofErr w:type="spellStart"/>
      <w:r w:rsidRPr="00223B85">
        <w:rPr>
          <w:rFonts w:ascii="Arial" w:eastAsia="Times New Roman" w:hAnsi="Arial" w:cs="Arial"/>
          <w:color w:val="000000"/>
          <w:sz w:val="23"/>
          <w:szCs w:val="23"/>
          <w:rtl/>
          <w:lang w:eastAsia="fr-FR"/>
        </w:rPr>
        <w:t>اعوان</w:t>
      </w:r>
      <w:proofErr w:type="spellEnd"/>
      <w:r w:rsidRPr="00223B85">
        <w:rPr>
          <w:rFonts w:ascii="Arial" w:eastAsia="Times New Roman" w:hAnsi="Arial" w:cs="Arial"/>
          <w:color w:val="000000"/>
          <w:sz w:val="23"/>
          <w:szCs w:val="23"/>
          <w:rtl/>
          <w:lang w:eastAsia="fr-FR"/>
        </w:rPr>
        <w:t xml:space="preserve"> </w:t>
      </w:r>
      <w:proofErr w:type="spellStart"/>
      <w:r w:rsidRPr="00223B85">
        <w:rPr>
          <w:rFonts w:ascii="Arial" w:eastAsia="Times New Roman" w:hAnsi="Arial" w:cs="Arial"/>
          <w:color w:val="000000"/>
          <w:sz w:val="23"/>
          <w:szCs w:val="23"/>
          <w:rtl/>
          <w:lang w:eastAsia="fr-FR"/>
        </w:rPr>
        <w:t>الامن</w:t>
      </w:r>
      <w:proofErr w:type="spellEnd"/>
      <w:r w:rsidRPr="00223B85">
        <w:rPr>
          <w:rFonts w:ascii="Arial" w:eastAsia="Times New Roman" w:hAnsi="Arial" w:cs="Arial"/>
          <w:color w:val="000000"/>
          <w:sz w:val="23"/>
          <w:szCs w:val="23"/>
          <w:rtl/>
          <w:lang w:eastAsia="fr-FR"/>
        </w:rPr>
        <w:t xml:space="preserve"> فلاذ بالفرار وتخلص من قطعة المخدر فأحيل جملة المتهمين على الدائرة الجنائية بالمحكمة الابتدائية بتونس فقضت عليهم بالسجن مددا مختلفة فطعنوا بالاستئناف وتمسك دفاع (المدعو س) بعدم مشروعية الإجراءات لاستخدام أعوان الأمن احد المتهمين كطعم للإيقاع بالبقية في كمين إلا أن محكمة الاستئناف لم تلتفت إلى هذا الدفع وأقرت حكم البداية من حيث مبدأ الإدانة فطعن دفاع المتهم بالتعقيب وتمسك ببطلان الإجراءات</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rtl/>
          <w:lang w:eastAsia="fr-FR"/>
        </w:rPr>
        <w:t xml:space="preserve">أما وقائع القرار </w:t>
      </w:r>
      <w:proofErr w:type="spellStart"/>
      <w:r w:rsidRPr="00223B85">
        <w:rPr>
          <w:rFonts w:ascii="Arial" w:eastAsia="Times New Roman" w:hAnsi="Arial" w:cs="Arial"/>
          <w:color w:val="000000"/>
          <w:sz w:val="23"/>
          <w:szCs w:val="23"/>
          <w:rtl/>
          <w:lang w:eastAsia="fr-FR"/>
        </w:rPr>
        <w:t>الاستئنافي</w:t>
      </w:r>
      <w:proofErr w:type="spellEnd"/>
      <w:r w:rsidRPr="00223B85">
        <w:rPr>
          <w:rFonts w:ascii="Arial" w:eastAsia="Times New Roman" w:hAnsi="Arial" w:cs="Arial"/>
          <w:color w:val="000000"/>
          <w:sz w:val="23"/>
          <w:szCs w:val="23"/>
          <w:rtl/>
          <w:lang w:eastAsia="fr-FR"/>
        </w:rPr>
        <w:t xml:space="preserve"> فهي تتمثل في بلوغ معلومات إلى أعوان الفرقة المركزية لمكافحة المخدرات حول تورط شخص (المدعو س) في ترويج مادة مخدرة صحبة شقيقه (المدعو ح) وشخص ثالث (المدعو و) وذلك بجهة المروج وحمام الشط.فقام أحد أعوان الفرقة بالاتصال بالمدعو( س) هاتفيا والاتفاق معه على موعد يوم 15/7/2004 على الساعة الثامنة ليلا بمأوى </w:t>
      </w:r>
      <w:r w:rsidRPr="00223B85">
        <w:rPr>
          <w:rFonts w:ascii="Arial" w:eastAsia="Times New Roman" w:hAnsi="Arial" w:cs="Arial"/>
          <w:color w:val="000000"/>
          <w:sz w:val="23"/>
          <w:szCs w:val="23"/>
          <w:rtl/>
          <w:lang w:eastAsia="fr-FR"/>
        </w:rPr>
        <w:lastRenderedPageBreak/>
        <w:t xml:space="preserve">سيارات وفي الموعد قدم المدعو (س) صحبة (المدعو أ) وتم </w:t>
      </w:r>
      <w:proofErr w:type="spellStart"/>
      <w:r w:rsidRPr="00223B85">
        <w:rPr>
          <w:rFonts w:ascii="Arial" w:eastAsia="Times New Roman" w:hAnsi="Arial" w:cs="Arial"/>
          <w:color w:val="000000"/>
          <w:sz w:val="23"/>
          <w:szCs w:val="23"/>
          <w:rtl/>
          <w:lang w:eastAsia="fr-FR"/>
        </w:rPr>
        <w:t>أركابهما</w:t>
      </w:r>
      <w:proofErr w:type="spellEnd"/>
      <w:r w:rsidRPr="00223B85">
        <w:rPr>
          <w:rFonts w:ascii="Arial" w:eastAsia="Times New Roman" w:hAnsi="Arial" w:cs="Arial"/>
          <w:color w:val="000000"/>
          <w:sz w:val="23"/>
          <w:szCs w:val="23"/>
          <w:rtl/>
          <w:lang w:eastAsia="fr-FR"/>
        </w:rPr>
        <w:t xml:space="preserve"> في سيارة والتأكد من وجود المخدر بعد عرضه على المشترين الذين لم يكونوا سوى أعوان الأمن فتم إلقاء القبض عليهما و حجز كمية من المخدرات</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rtl/>
          <w:lang w:eastAsia="fr-FR"/>
        </w:rPr>
        <w:t xml:space="preserve">من خلال وقائع هاتين القضيتين فإن السؤال المطروح هو هل من حق أعوان الضابطة العدلية استخدام أي وسيلة بما في ذلك الخداع أو التحريض للإيقاع </w:t>
      </w:r>
      <w:proofErr w:type="spellStart"/>
      <w:r w:rsidRPr="00223B85">
        <w:rPr>
          <w:rFonts w:ascii="Arial" w:eastAsia="Times New Roman" w:hAnsi="Arial" w:cs="Arial"/>
          <w:color w:val="000000"/>
          <w:sz w:val="23"/>
          <w:szCs w:val="23"/>
          <w:rtl/>
          <w:lang w:eastAsia="fr-FR"/>
        </w:rPr>
        <w:t>بالمظنون</w:t>
      </w:r>
      <w:proofErr w:type="spellEnd"/>
      <w:r w:rsidRPr="00223B85">
        <w:rPr>
          <w:rFonts w:ascii="Arial" w:eastAsia="Times New Roman" w:hAnsi="Arial" w:cs="Arial"/>
          <w:color w:val="000000"/>
          <w:sz w:val="23"/>
          <w:szCs w:val="23"/>
          <w:rtl/>
          <w:lang w:eastAsia="fr-FR"/>
        </w:rPr>
        <w:t xml:space="preserve"> فيهم عن طريق استثارت الجرائم أم أن عملية البحث والتتبع مقيدة بقاعدة النزاهة في البحث عن الأدلة؟</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p>
    <w:p w:rsidR="00223B85" w:rsidRPr="00223B85" w:rsidRDefault="00223B85" w:rsidP="00223B85">
      <w:pPr>
        <w:pBdr>
          <w:bottom w:val="single" w:sz="6" w:space="2" w:color="AAAAAA"/>
        </w:pBdr>
        <w:shd w:val="clear" w:color="auto" w:fill="FFFFFF"/>
        <w:bidi/>
        <w:spacing w:after="144" w:line="360" w:lineRule="atLeast"/>
        <w:ind w:left="300"/>
        <w:outlineLvl w:val="1"/>
        <w:rPr>
          <w:rFonts w:ascii="Arial" w:eastAsia="Times New Roman" w:hAnsi="Arial" w:cs="Arial"/>
          <w:color w:val="000000"/>
          <w:sz w:val="32"/>
          <w:szCs w:val="32"/>
          <w:lang w:eastAsia="fr-FR"/>
        </w:rPr>
      </w:pPr>
      <w:r w:rsidRPr="00223B85">
        <w:rPr>
          <w:rFonts w:ascii="Arial" w:eastAsia="Times New Roman" w:hAnsi="Arial" w:cs="Arial"/>
          <w:b/>
          <w:bCs/>
          <w:color w:val="000000"/>
          <w:szCs w:val="32"/>
          <w:rtl/>
          <w:lang w:eastAsia="fr-FR"/>
        </w:rPr>
        <w:t xml:space="preserve">ثانيا: </w:t>
      </w:r>
      <w:proofErr w:type="gramStart"/>
      <w:r w:rsidRPr="00223B85">
        <w:rPr>
          <w:rFonts w:ascii="Arial" w:eastAsia="Times New Roman" w:hAnsi="Arial" w:cs="Arial"/>
          <w:b/>
          <w:bCs/>
          <w:color w:val="000000"/>
          <w:szCs w:val="32"/>
          <w:rtl/>
          <w:lang w:eastAsia="fr-FR"/>
        </w:rPr>
        <w:t>مبدأ</w:t>
      </w:r>
      <w:proofErr w:type="gramEnd"/>
      <w:r w:rsidRPr="00223B85">
        <w:rPr>
          <w:rFonts w:ascii="Arial" w:eastAsia="Times New Roman" w:hAnsi="Arial" w:cs="Arial"/>
          <w:b/>
          <w:bCs/>
          <w:color w:val="000000"/>
          <w:szCs w:val="32"/>
          <w:rtl/>
          <w:lang w:eastAsia="fr-FR"/>
        </w:rPr>
        <w:t xml:space="preserve"> القرارين:</w:t>
      </w:r>
    </w:p>
    <w:p w:rsidR="00223B85" w:rsidRPr="00223B85" w:rsidRDefault="00223B85" w:rsidP="00223B85">
      <w:pPr>
        <w:pBdr>
          <w:bottom w:val="single" w:sz="6" w:space="2" w:color="AAAAAA"/>
        </w:pBdr>
        <w:shd w:val="clear" w:color="auto" w:fill="FFFFFF"/>
        <w:bidi/>
        <w:spacing w:after="144" w:line="360" w:lineRule="atLeast"/>
        <w:ind w:left="300"/>
        <w:outlineLvl w:val="1"/>
        <w:rPr>
          <w:rFonts w:ascii="Arial" w:eastAsia="Times New Roman" w:hAnsi="Arial" w:cs="Arial"/>
          <w:color w:val="000000"/>
          <w:sz w:val="32"/>
          <w:szCs w:val="32"/>
          <w:rtl/>
          <w:lang w:eastAsia="fr-FR"/>
        </w:rPr>
      </w:pPr>
      <w:r w:rsidRPr="00223B85">
        <w:rPr>
          <w:rFonts w:ascii="Arial" w:eastAsia="Times New Roman" w:hAnsi="Arial" w:cs="Arial"/>
          <w:color w:val="000000"/>
          <w:szCs w:val="32"/>
          <w:rtl/>
          <w:lang w:eastAsia="fr-FR"/>
        </w:rPr>
        <w:t xml:space="preserve">1- مبدأ القرار </w:t>
      </w:r>
      <w:proofErr w:type="spellStart"/>
      <w:r w:rsidRPr="00223B85">
        <w:rPr>
          <w:rFonts w:ascii="Arial" w:eastAsia="Times New Roman" w:hAnsi="Arial" w:cs="Arial"/>
          <w:color w:val="000000"/>
          <w:szCs w:val="32"/>
          <w:rtl/>
          <w:lang w:eastAsia="fr-FR"/>
        </w:rPr>
        <w:t>التعقيبي</w:t>
      </w:r>
      <w:proofErr w:type="spellEnd"/>
      <w:r w:rsidRPr="00223B85">
        <w:rPr>
          <w:rFonts w:ascii="Arial" w:eastAsia="Times New Roman" w:hAnsi="Arial" w:cs="Arial"/>
          <w:color w:val="000000"/>
          <w:szCs w:val="32"/>
          <w:rtl/>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rtl/>
          <w:lang w:eastAsia="fr-FR"/>
        </w:rPr>
      </w:pPr>
      <w:r w:rsidRPr="00223B85">
        <w:rPr>
          <w:rFonts w:ascii="Arial" w:eastAsia="Times New Roman" w:hAnsi="Arial" w:cs="Arial"/>
          <w:color w:val="000000"/>
          <w:sz w:val="23"/>
          <w:szCs w:val="23"/>
          <w:lang w:eastAsia="fr-FR"/>
        </w:rPr>
        <w:t>&lt;&lt;</w:t>
      </w:r>
      <w:r w:rsidRPr="00223B85">
        <w:rPr>
          <w:rFonts w:ascii="Arial" w:eastAsia="Times New Roman" w:hAnsi="Arial" w:cs="Arial"/>
          <w:color w:val="000000"/>
          <w:sz w:val="23"/>
          <w:szCs w:val="23"/>
          <w:rtl/>
          <w:lang w:eastAsia="fr-FR"/>
        </w:rPr>
        <w:t xml:space="preserve">إن محامي الطاعن تمسك لدى محكمة القرار ببطلان إجراءات التتبع استنادا إلى ما ثبت من استعمال باحث البداية لأحد المتهمين وهو (المدعو خ) للإطاحة واستدراج باقي </w:t>
      </w:r>
      <w:proofErr w:type="spellStart"/>
      <w:r w:rsidRPr="00223B85">
        <w:rPr>
          <w:rFonts w:ascii="Arial" w:eastAsia="Times New Roman" w:hAnsi="Arial" w:cs="Arial"/>
          <w:color w:val="000000"/>
          <w:sz w:val="23"/>
          <w:szCs w:val="23"/>
          <w:rtl/>
          <w:lang w:eastAsia="fr-FR"/>
        </w:rPr>
        <w:t>المظنون</w:t>
      </w:r>
      <w:proofErr w:type="spellEnd"/>
      <w:r w:rsidRPr="00223B85">
        <w:rPr>
          <w:rFonts w:ascii="Arial" w:eastAsia="Times New Roman" w:hAnsi="Arial" w:cs="Arial"/>
          <w:color w:val="000000"/>
          <w:sz w:val="23"/>
          <w:szCs w:val="23"/>
          <w:rtl/>
          <w:lang w:eastAsia="fr-FR"/>
        </w:rPr>
        <w:t xml:space="preserve"> فيهم للإيقاع بهم في قضية الحال والتي تعتبر من قبيل الجريمة المثارة باعتبار وان الباحث هو الذي عمل على إثارة عملية الاتجار في المادة المخدرة بإيعازه للمتهم (المدعو خ) للمطالبة بشراء المادة وهو ما يتجاوز المأمورية التي أناطها المشرع بعهدته والمتمثلة في معاينة الجرائم لا إثارتها والتحريض على وقوعها... وحيث لم ترد محكمة الأصل على هذا الدفع الشكلي رغم أهميته وتأثيره على وجه الفصل في القضية هذا علاوة عن تعلقه بالنظام العام بما يعيب القرار المنتقد بضعف التعليل وهضم حقوق الدفاع</w:t>
      </w:r>
      <w:r w:rsidRPr="00223B85">
        <w:rPr>
          <w:rFonts w:ascii="Arial" w:eastAsia="Times New Roman" w:hAnsi="Arial" w:cs="Arial"/>
          <w:color w:val="000000"/>
          <w:sz w:val="23"/>
          <w:szCs w:val="23"/>
          <w:lang w:eastAsia="fr-FR"/>
        </w:rPr>
        <w:t>...&gt;&gt;.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p>
    <w:p w:rsidR="00223B85" w:rsidRPr="00223B85" w:rsidRDefault="00223B85" w:rsidP="00223B85">
      <w:pPr>
        <w:pBdr>
          <w:bottom w:val="single" w:sz="6" w:space="2" w:color="AAAAAA"/>
        </w:pBdr>
        <w:shd w:val="clear" w:color="auto" w:fill="FFFFFF"/>
        <w:bidi/>
        <w:spacing w:after="144" w:line="360" w:lineRule="atLeast"/>
        <w:ind w:left="300"/>
        <w:outlineLvl w:val="1"/>
        <w:rPr>
          <w:rFonts w:ascii="Arial" w:eastAsia="Times New Roman" w:hAnsi="Arial" w:cs="Arial"/>
          <w:color w:val="000000"/>
          <w:sz w:val="32"/>
          <w:szCs w:val="32"/>
          <w:lang w:eastAsia="fr-FR"/>
        </w:rPr>
      </w:pPr>
      <w:r w:rsidRPr="00223B85">
        <w:rPr>
          <w:rFonts w:ascii="Arial" w:eastAsia="Times New Roman" w:hAnsi="Arial" w:cs="Arial"/>
          <w:color w:val="000000"/>
          <w:szCs w:val="32"/>
          <w:rtl/>
          <w:lang w:eastAsia="fr-FR"/>
        </w:rPr>
        <w:t xml:space="preserve">2- مبدأ القرار </w:t>
      </w:r>
      <w:proofErr w:type="spellStart"/>
      <w:r w:rsidRPr="00223B85">
        <w:rPr>
          <w:rFonts w:ascii="Arial" w:eastAsia="Times New Roman" w:hAnsi="Arial" w:cs="Arial"/>
          <w:color w:val="000000"/>
          <w:szCs w:val="32"/>
          <w:rtl/>
          <w:lang w:eastAsia="fr-FR"/>
        </w:rPr>
        <w:t>الاستئنافي</w:t>
      </w:r>
      <w:proofErr w:type="spellEnd"/>
      <w:r w:rsidRPr="00223B85">
        <w:rPr>
          <w:rFonts w:ascii="Arial" w:eastAsia="Times New Roman" w:hAnsi="Arial" w:cs="Arial"/>
          <w:color w:val="000000"/>
          <w:szCs w:val="32"/>
          <w:rtl/>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rtl/>
          <w:lang w:eastAsia="fr-FR"/>
        </w:rPr>
      </w:pPr>
      <w:r w:rsidRPr="00223B85">
        <w:rPr>
          <w:rFonts w:ascii="Arial" w:eastAsia="Times New Roman" w:hAnsi="Arial" w:cs="Arial"/>
          <w:color w:val="000000"/>
          <w:sz w:val="23"/>
          <w:szCs w:val="23"/>
          <w:lang w:eastAsia="fr-FR"/>
        </w:rPr>
        <w:t xml:space="preserve">&lt;&lt; </w:t>
      </w:r>
      <w:r w:rsidRPr="00223B85">
        <w:rPr>
          <w:rFonts w:ascii="Arial" w:eastAsia="Times New Roman" w:hAnsi="Arial" w:cs="Arial"/>
          <w:color w:val="000000"/>
          <w:sz w:val="23"/>
          <w:szCs w:val="23"/>
          <w:rtl/>
          <w:lang w:eastAsia="fr-FR"/>
        </w:rPr>
        <w:t xml:space="preserve">وحيث ومن جهة أخرى وما تمسك </w:t>
      </w:r>
      <w:proofErr w:type="spellStart"/>
      <w:r w:rsidRPr="00223B85">
        <w:rPr>
          <w:rFonts w:ascii="Arial" w:eastAsia="Times New Roman" w:hAnsi="Arial" w:cs="Arial"/>
          <w:color w:val="000000"/>
          <w:sz w:val="23"/>
          <w:szCs w:val="23"/>
          <w:rtl/>
          <w:lang w:eastAsia="fr-FR"/>
        </w:rPr>
        <w:t>به</w:t>
      </w:r>
      <w:proofErr w:type="spellEnd"/>
      <w:r w:rsidRPr="00223B85">
        <w:rPr>
          <w:rFonts w:ascii="Arial" w:eastAsia="Times New Roman" w:hAnsi="Arial" w:cs="Arial"/>
          <w:color w:val="000000"/>
          <w:sz w:val="23"/>
          <w:szCs w:val="23"/>
          <w:rtl/>
          <w:lang w:eastAsia="fr-FR"/>
        </w:rPr>
        <w:t xml:space="preserve"> لسان الدفاع من بطلان الإجراءات فإن الجريمة الموجهة لا تكون متوفرة إلا إذا كان ركنها المعنوي موجها من طرف الباحث أما إذا كان هذا الركن موجودا من قبل بذهن الجريمة الجاني واقتران بفعل مادي وذلك بان خطط لاقتناء المادة المخدرة وأخذ يبحث عن المشتري وذلك بغرض الاتجار و إن دور الباحث الابتدائي اقتصر دوره على الإيقاع بالمتهم عبر حثه على الظهور والتعرف عليه دون </w:t>
      </w:r>
      <w:proofErr w:type="spellStart"/>
      <w:r w:rsidRPr="00223B85">
        <w:rPr>
          <w:rFonts w:ascii="Arial" w:eastAsia="Times New Roman" w:hAnsi="Arial" w:cs="Arial"/>
          <w:color w:val="000000"/>
          <w:sz w:val="23"/>
          <w:szCs w:val="23"/>
          <w:rtl/>
          <w:lang w:eastAsia="fr-FR"/>
        </w:rPr>
        <w:t>ان</w:t>
      </w:r>
      <w:proofErr w:type="spellEnd"/>
      <w:r w:rsidRPr="00223B85">
        <w:rPr>
          <w:rFonts w:ascii="Arial" w:eastAsia="Times New Roman" w:hAnsi="Arial" w:cs="Arial"/>
          <w:color w:val="000000"/>
          <w:sz w:val="23"/>
          <w:szCs w:val="23"/>
          <w:rtl/>
          <w:lang w:eastAsia="fr-FR"/>
        </w:rPr>
        <w:t xml:space="preserve"> يكون في ذلك تأثير على إرادة المتهم </w:t>
      </w:r>
      <w:r w:rsidRPr="00223B85">
        <w:rPr>
          <w:rFonts w:ascii="Arial" w:eastAsia="Times New Roman" w:hAnsi="Arial" w:cs="Arial"/>
          <w:color w:val="000000"/>
          <w:sz w:val="23"/>
          <w:szCs w:val="23"/>
          <w:lang w:eastAsia="fr-FR"/>
        </w:rPr>
        <w:t>&gt;&gt;.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p>
    <w:p w:rsidR="00223B85" w:rsidRPr="00223B85" w:rsidRDefault="00223B85" w:rsidP="00223B85">
      <w:pPr>
        <w:pBdr>
          <w:bottom w:val="single" w:sz="6" w:space="2" w:color="AAAAAA"/>
        </w:pBdr>
        <w:shd w:val="clear" w:color="auto" w:fill="FFFFFF"/>
        <w:bidi/>
        <w:spacing w:after="144" w:line="360" w:lineRule="atLeast"/>
        <w:ind w:left="300"/>
        <w:outlineLvl w:val="1"/>
        <w:rPr>
          <w:rFonts w:ascii="Arial" w:eastAsia="Times New Roman" w:hAnsi="Arial" w:cs="Arial"/>
          <w:color w:val="000000"/>
          <w:sz w:val="32"/>
          <w:szCs w:val="32"/>
          <w:lang w:eastAsia="fr-FR"/>
        </w:rPr>
      </w:pPr>
      <w:r w:rsidRPr="00223B85">
        <w:rPr>
          <w:rFonts w:ascii="Arial" w:eastAsia="Times New Roman" w:hAnsi="Arial" w:cs="Arial"/>
          <w:b/>
          <w:bCs/>
          <w:color w:val="000000"/>
          <w:szCs w:val="32"/>
          <w:rtl/>
          <w:lang w:eastAsia="fr-FR"/>
        </w:rPr>
        <w:t xml:space="preserve">ثالثا: </w:t>
      </w:r>
      <w:proofErr w:type="gramStart"/>
      <w:r w:rsidRPr="00223B85">
        <w:rPr>
          <w:rFonts w:ascii="Arial" w:eastAsia="Times New Roman" w:hAnsi="Arial" w:cs="Arial"/>
          <w:b/>
          <w:bCs/>
          <w:color w:val="000000"/>
          <w:szCs w:val="32"/>
          <w:rtl/>
          <w:lang w:eastAsia="fr-FR"/>
        </w:rPr>
        <w:t>الملاحظات</w:t>
      </w:r>
      <w:proofErr w:type="gramEnd"/>
      <w:r w:rsidRPr="00223B85">
        <w:rPr>
          <w:rFonts w:ascii="Arial" w:eastAsia="Times New Roman" w:hAnsi="Arial" w:cs="Arial"/>
          <w:b/>
          <w:bCs/>
          <w:color w:val="000000"/>
          <w:szCs w:val="32"/>
          <w:rtl/>
          <w:lang w:eastAsia="fr-FR"/>
        </w:rPr>
        <w:t> :</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rtl/>
          <w:lang w:eastAsia="fr-FR"/>
        </w:rPr>
      </w:pPr>
      <w:r w:rsidRPr="00223B85">
        <w:rPr>
          <w:rFonts w:ascii="Arial" w:eastAsia="Times New Roman" w:hAnsi="Arial" w:cs="Arial"/>
          <w:color w:val="000000"/>
          <w:sz w:val="23"/>
          <w:szCs w:val="23"/>
          <w:rtl/>
          <w:lang w:eastAsia="fr-FR"/>
        </w:rPr>
        <w:t xml:space="preserve">إن أول ما يمكن ملاحظته على القرار التعقيب هو أن محكمة التعقيب ورغم اتخاذها موقف ايجابيا وسليما من الناحية القانونية إلا أنها وللأسف لم تنقض القرار </w:t>
      </w:r>
      <w:proofErr w:type="spellStart"/>
      <w:r w:rsidRPr="00223B85">
        <w:rPr>
          <w:rFonts w:ascii="Arial" w:eastAsia="Times New Roman" w:hAnsi="Arial" w:cs="Arial"/>
          <w:color w:val="000000"/>
          <w:sz w:val="23"/>
          <w:szCs w:val="23"/>
          <w:rtl/>
          <w:lang w:eastAsia="fr-FR"/>
        </w:rPr>
        <w:t>الاستئنافي</w:t>
      </w:r>
      <w:proofErr w:type="spellEnd"/>
      <w:r w:rsidRPr="00223B85">
        <w:rPr>
          <w:rFonts w:ascii="Arial" w:eastAsia="Times New Roman" w:hAnsi="Arial" w:cs="Arial"/>
          <w:color w:val="000000"/>
          <w:sz w:val="23"/>
          <w:szCs w:val="23"/>
          <w:rtl/>
          <w:lang w:eastAsia="fr-FR"/>
        </w:rPr>
        <w:t xml:space="preserve"> لخرقه القانون وإنما فقط لضعف التعليل و هضم حقوق الدفاع وهي أمور شكلية لا جوهرية رغم أن الأمر يتعلق بجوهر أعمال البحث والتحقيق ومشروعية الحصول على الدليل</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rtl/>
          <w:lang w:eastAsia="fr-FR"/>
        </w:rPr>
        <w:t xml:space="preserve">وعلى كل حال فإن هذه النقطة وإن كان من شأنها أن تحد من قيمة القرار </w:t>
      </w:r>
      <w:proofErr w:type="spellStart"/>
      <w:r w:rsidRPr="00223B85">
        <w:rPr>
          <w:rFonts w:ascii="Arial" w:eastAsia="Times New Roman" w:hAnsi="Arial" w:cs="Arial"/>
          <w:color w:val="000000"/>
          <w:sz w:val="23"/>
          <w:szCs w:val="23"/>
          <w:rtl/>
          <w:lang w:eastAsia="fr-FR"/>
        </w:rPr>
        <w:t>التعقيبي</w:t>
      </w:r>
      <w:proofErr w:type="spellEnd"/>
      <w:r w:rsidRPr="00223B85">
        <w:rPr>
          <w:rFonts w:ascii="Arial" w:eastAsia="Times New Roman" w:hAnsi="Arial" w:cs="Arial"/>
          <w:color w:val="000000"/>
          <w:sz w:val="23"/>
          <w:szCs w:val="23"/>
          <w:rtl/>
          <w:lang w:eastAsia="fr-FR"/>
        </w:rPr>
        <w:t xml:space="preserve"> محل الملاحظة إلا أنها لا تفقده كل قيمة خاصة وأن محكمة الاستئناف بتونس في قرارها المذكور أعلاه[3] تعتبر أن اللجوء إلى إثارة الجريمة من طرف باحث البداية أمر مشروع اعتمادا على أن الجريمة بركنها المعنوي كانت متوفرة قبل إثارتها من طرف الباحث في ذهن الجاني و اقتصر دور الباحث الابتدائي على الإيقاع بالمتهم عبر حثه على اقتراف الركن المادي و الظهور للتعرف عليه وهذا ليس له أي تأثير على إرادة المتهم</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rtl/>
          <w:lang w:eastAsia="fr-FR"/>
        </w:rPr>
        <w:t>وأمام مثل هذا التعليل لقضاة الأصل فإن موقف محكمة التعقيب كان من المستوجب أن يكون أكثر وضوحا وتركيزا على الأصل لا على الشكل بالنظر إلى أن النصوص القانونية والقواعد الدستورية تحول دون إمكانية الركون إلى دليل تم الحصول عليه بطريقة تخلو من أبسط قواعد النزاهة والمشروعية خاصة وأن النصوص القانونية ضبطت بدقة دور أعوان الضابطة العدلية (الجزء الأول) كما أن قرينة البراءة المكرسة دستوريا تستوجب النزاهة في البحث عن الأدلة (الجزء الثاني</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p>
    <w:p w:rsidR="00223B85" w:rsidRPr="00223B85" w:rsidRDefault="00223B85" w:rsidP="00223B85">
      <w:pPr>
        <w:pBdr>
          <w:bottom w:val="single" w:sz="6" w:space="2" w:color="AAAAAA"/>
        </w:pBdr>
        <w:shd w:val="clear" w:color="auto" w:fill="FFFFFF"/>
        <w:bidi/>
        <w:spacing w:after="144" w:line="360" w:lineRule="atLeast"/>
        <w:ind w:left="300"/>
        <w:outlineLvl w:val="1"/>
        <w:rPr>
          <w:rFonts w:ascii="Arial" w:eastAsia="Times New Roman" w:hAnsi="Arial" w:cs="Arial"/>
          <w:color w:val="000000"/>
          <w:sz w:val="32"/>
          <w:szCs w:val="32"/>
          <w:lang w:eastAsia="fr-FR"/>
        </w:rPr>
      </w:pPr>
      <w:r w:rsidRPr="00223B85">
        <w:rPr>
          <w:rFonts w:ascii="Arial" w:eastAsia="Times New Roman" w:hAnsi="Arial" w:cs="Arial"/>
          <w:b/>
          <w:bCs/>
          <w:color w:val="000000"/>
          <w:szCs w:val="32"/>
          <w:rtl/>
          <w:lang w:eastAsia="fr-FR"/>
        </w:rPr>
        <w:t>الجزء الأول: دور أعوان الضابطة العدلية البحث عن الأدلة لا خلقها:</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rtl/>
          <w:lang w:eastAsia="fr-FR"/>
        </w:rPr>
      </w:pPr>
      <w:r w:rsidRPr="00223B85">
        <w:rPr>
          <w:rFonts w:ascii="Arial" w:eastAsia="Times New Roman" w:hAnsi="Arial" w:cs="Arial"/>
          <w:color w:val="000000"/>
          <w:sz w:val="23"/>
          <w:szCs w:val="23"/>
          <w:rtl/>
          <w:lang w:eastAsia="fr-FR"/>
        </w:rPr>
        <w:t>حدد المشرع في الفصل 9 م ا ج مهام الضابطة العدلية بأنها</w:t>
      </w:r>
      <w:r w:rsidRPr="00223B85">
        <w:rPr>
          <w:rFonts w:ascii="Arial" w:eastAsia="Times New Roman" w:hAnsi="Arial" w:cs="Arial"/>
          <w:color w:val="000000"/>
          <w:sz w:val="23"/>
          <w:szCs w:val="23"/>
          <w:lang w:eastAsia="fr-FR"/>
        </w:rPr>
        <w:t> :&lt;&lt;</w:t>
      </w:r>
      <w:r w:rsidRPr="00223B85">
        <w:rPr>
          <w:rFonts w:ascii="Arial" w:eastAsia="Times New Roman" w:hAnsi="Arial" w:cs="Arial"/>
          <w:color w:val="000000"/>
          <w:sz w:val="23"/>
          <w:szCs w:val="23"/>
          <w:rtl/>
          <w:lang w:eastAsia="fr-FR"/>
        </w:rPr>
        <w:t>مكلفة بمعاينة الجرائم وجمع أدلتها والبحث عن مرتكبيها وتقديمهم للمحاكم ما لم يصدر قرار في افتتاح بحث</w:t>
      </w:r>
      <w:r w:rsidRPr="00223B85">
        <w:rPr>
          <w:rFonts w:ascii="Arial" w:eastAsia="Times New Roman" w:hAnsi="Arial" w:cs="Arial"/>
          <w:color w:val="000000"/>
          <w:sz w:val="23"/>
          <w:szCs w:val="23"/>
          <w:lang w:eastAsia="fr-FR"/>
        </w:rPr>
        <w:t>&gt;&gt;.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rtl/>
          <w:lang w:eastAsia="fr-FR"/>
        </w:rPr>
        <w:t xml:space="preserve">و يتضح من هذا الفصل </w:t>
      </w:r>
      <w:proofErr w:type="spellStart"/>
      <w:r w:rsidRPr="00223B85">
        <w:rPr>
          <w:rFonts w:ascii="Arial" w:eastAsia="Times New Roman" w:hAnsi="Arial" w:cs="Arial"/>
          <w:color w:val="000000"/>
          <w:sz w:val="23"/>
          <w:szCs w:val="23"/>
          <w:rtl/>
          <w:lang w:eastAsia="fr-FR"/>
        </w:rPr>
        <w:t>ان</w:t>
      </w:r>
      <w:proofErr w:type="spellEnd"/>
      <w:r w:rsidRPr="00223B85">
        <w:rPr>
          <w:rFonts w:ascii="Arial" w:eastAsia="Times New Roman" w:hAnsi="Arial" w:cs="Arial"/>
          <w:color w:val="000000"/>
          <w:sz w:val="23"/>
          <w:szCs w:val="23"/>
          <w:rtl/>
          <w:lang w:eastAsia="fr-FR"/>
        </w:rPr>
        <w:t xml:space="preserve"> أعوان الضابطة العدلية لا حق لهم في خلق جريمة بناء على شكوك وذلك من خلال تحريض شخص وإقناعه باقتراف ممنوع</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rtl/>
          <w:lang w:eastAsia="fr-FR"/>
        </w:rPr>
        <w:t xml:space="preserve">وإن حصل وقام أعوان الضابطة العدلية بخلاف ذلك فإنهم في الحقيقة يخلقون فكرة الجريمة في ذهن المتهمين ويحثونهم من خلال إغرائهم بالمال والربح الوفير على سلوك مسلك الإجرام. وتزداد مخالفة القانون عظما عندما يكون الشخص محل التحريض نقي السوابق العدلي وليس له أي ملف إجرامي يبرر تحريضه فغياب السوابق الإجرامية يجعل أي تعليل سيصدر عن محاكم الأصل بان أعوان الضابطة </w:t>
      </w:r>
      <w:proofErr w:type="spellStart"/>
      <w:r w:rsidRPr="00223B85">
        <w:rPr>
          <w:rFonts w:ascii="Arial" w:eastAsia="Times New Roman" w:hAnsi="Arial" w:cs="Arial"/>
          <w:color w:val="000000"/>
          <w:sz w:val="23"/>
          <w:szCs w:val="23"/>
          <w:rtl/>
          <w:lang w:eastAsia="fr-FR"/>
        </w:rPr>
        <w:t>انما</w:t>
      </w:r>
      <w:proofErr w:type="spellEnd"/>
      <w:r w:rsidRPr="00223B85">
        <w:rPr>
          <w:rFonts w:ascii="Arial" w:eastAsia="Times New Roman" w:hAnsi="Arial" w:cs="Arial"/>
          <w:color w:val="000000"/>
          <w:sz w:val="23"/>
          <w:szCs w:val="23"/>
          <w:rtl/>
          <w:lang w:eastAsia="fr-FR"/>
        </w:rPr>
        <w:t xml:space="preserve"> فقط أثاروا الركن المادي في حين أن الركن المعنوي كان قائما في ذهن </w:t>
      </w:r>
      <w:proofErr w:type="spellStart"/>
      <w:r w:rsidRPr="00223B85">
        <w:rPr>
          <w:rFonts w:ascii="Arial" w:eastAsia="Times New Roman" w:hAnsi="Arial" w:cs="Arial"/>
          <w:color w:val="000000"/>
          <w:sz w:val="23"/>
          <w:szCs w:val="23"/>
          <w:rtl/>
          <w:lang w:eastAsia="fr-FR"/>
        </w:rPr>
        <w:t>المظنون</w:t>
      </w:r>
      <w:proofErr w:type="spellEnd"/>
      <w:r w:rsidRPr="00223B85">
        <w:rPr>
          <w:rFonts w:ascii="Arial" w:eastAsia="Times New Roman" w:hAnsi="Arial" w:cs="Arial"/>
          <w:color w:val="000000"/>
          <w:sz w:val="23"/>
          <w:szCs w:val="23"/>
          <w:rtl/>
          <w:lang w:eastAsia="fr-FR"/>
        </w:rPr>
        <w:t xml:space="preserve"> و ما قام </w:t>
      </w:r>
      <w:proofErr w:type="spellStart"/>
      <w:r w:rsidRPr="00223B85">
        <w:rPr>
          <w:rFonts w:ascii="Arial" w:eastAsia="Times New Roman" w:hAnsi="Arial" w:cs="Arial"/>
          <w:color w:val="000000"/>
          <w:sz w:val="23"/>
          <w:szCs w:val="23"/>
          <w:rtl/>
          <w:lang w:eastAsia="fr-FR"/>
        </w:rPr>
        <w:t>به</w:t>
      </w:r>
      <w:proofErr w:type="spellEnd"/>
      <w:r w:rsidRPr="00223B85">
        <w:rPr>
          <w:rFonts w:ascii="Arial" w:eastAsia="Times New Roman" w:hAnsi="Arial" w:cs="Arial"/>
          <w:color w:val="000000"/>
          <w:sz w:val="23"/>
          <w:szCs w:val="23"/>
          <w:rtl/>
          <w:lang w:eastAsia="fr-FR"/>
        </w:rPr>
        <w:t xml:space="preserve"> أعوان البحث هو حثه على الظهور فقط. لا يمكن التسليم </w:t>
      </w:r>
      <w:proofErr w:type="spellStart"/>
      <w:r w:rsidRPr="00223B85">
        <w:rPr>
          <w:rFonts w:ascii="Arial" w:eastAsia="Times New Roman" w:hAnsi="Arial" w:cs="Arial"/>
          <w:color w:val="000000"/>
          <w:sz w:val="23"/>
          <w:szCs w:val="23"/>
          <w:rtl/>
          <w:lang w:eastAsia="fr-FR"/>
        </w:rPr>
        <w:t>به</w:t>
      </w:r>
      <w:proofErr w:type="spellEnd"/>
      <w:r w:rsidRPr="00223B85">
        <w:rPr>
          <w:rFonts w:ascii="Arial" w:eastAsia="Times New Roman" w:hAnsi="Arial" w:cs="Arial"/>
          <w:color w:val="000000"/>
          <w:sz w:val="23"/>
          <w:szCs w:val="23"/>
          <w:rtl/>
          <w:lang w:eastAsia="fr-FR"/>
        </w:rPr>
        <w:t xml:space="preserve"> على اعتبار أن النفس أمارة بالسوء وإغراء المال والطمع في الثروة السريعة وهي أمور من شأنها أن تسهل اقتناع عديد الأشخاص بالقيام بفعل غير مشروع وبالتالي سلوك مسلك الجريمة وتزداد هذه السهولة عندما يكون الشخص محدود التعليم وعاطلا عن العمل كما هو حال العديدين فيسهل إقناعه بالقيام بأعمال غير مشروعة خاصة عندما يؤمن له الطريق و يزين أمامه بالمال الوفير والثروة السهلة السريعة.ويكون عندها أعوان الضابطة العدلية قد تجاوزوا مسألة حث المجرم على الظهور ليصل الأمر حد دفعه نحو الجريمة وتزينها في ذهنه وحثه نحو التفكير فيه والقيام </w:t>
      </w:r>
      <w:proofErr w:type="spellStart"/>
      <w:r w:rsidRPr="00223B85">
        <w:rPr>
          <w:rFonts w:ascii="Arial" w:eastAsia="Times New Roman" w:hAnsi="Arial" w:cs="Arial"/>
          <w:color w:val="000000"/>
          <w:sz w:val="23"/>
          <w:szCs w:val="23"/>
          <w:rtl/>
          <w:lang w:eastAsia="fr-FR"/>
        </w:rPr>
        <w:t>به</w:t>
      </w:r>
      <w:proofErr w:type="spellEnd"/>
      <w:r w:rsidRPr="00223B85">
        <w:rPr>
          <w:rFonts w:ascii="Arial" w:eastAsia="Times New Roman" w:hAnsi="Arial" w:cs="Arial"/>
          <w:color w:val="000000"/>
          <w:sz w:val="23"/>
          <w:szCs w:val="23"/>
          <w:rtl/>
          <w:lang w:eastAsia="fr-FR"/>
        </w:rPr>
        <w:t xml:space="preserve">. </w:t>
      </w:r>
      <w:proofErr w:type="gramStart"/>
      <w:r w:rsidRPr="00223B85">
        <w:rPr>
          <w:rFonts w:ascii="Arial" w:eastAsia="Times New Roman" w:hAnsi="Arial" w:cs="Arial"/>
          <w:color w:val="000000"/>
          <w:sz w:val="23"/>
          <w:szCs w:val="23"/>
          <w:rtl/>
          <w:lang w:eastAsia="fr-FR"/>
        </w:rPr>
        <w:t>فيكونون</w:t>
      </w:r>
      <w:proofErr w:type="gramEnd"/>
      <w:r w:rsidRPr="00223B85">
        <w:rPr>
          <w:rFonts w:ascii="Arial" w:eastAsia="Times New Roman" w:hAnsi="Arial" w:cs="Arial"/>
          <w:color w:val="000000"/>
          <w:sz w:val="23"/>
          <w:szCs w:val="23"/>
          <w:rtl/>
          <w:lang w:eastAsia="fr-FR"/>
        </w:rPr>
        <w:t xml:space="preserve"> والحال ما ذكر هم من خلق الجريمة بركنيها المادي والمعنوي ودفعوا بشخص بريء متمتع بقرينة البراءة الدستورية نحو اقترافها بغاية الإيقاع </w:t>
      </w:r>
      <w:proofErr w:type="spellStart"/>
      <w:r w:rsidRPr="00223B85">
        <w:rPr>
          <w:rFonts w:ascii="Arial" w:eastAsia="Times New Roman" w:hAnsi="Arial" w:cs="Arial"/>
          <w:color w:val="000000"/>
          <w:sz w:val="23"/>
          <w:szCs w:val="23"/>
          <w:rtl/>
          <w:lang w:eastAsia="fr-FR"/>
        </w:rPr>
        <w:t>به</w:t>
      </w:r>
      <w:proofErr w:type="spellEnd"/>
      <w:r w:rsidRPr="00223B85">
        <w:rPr>
          <w:rFonts w:ascii="Arial" w:eastAsia="Times New Roman" w:hAnsi="Arial" w:cs="Arial"/>
          <w:color w:val="000000"/>
          <w:sz w:val="23"/>
          <w:szCs w:val="23"/>
          <w:rtl/>
          <w:lang w:eastAsia="fr-FR"/>
        </w:rPr>
        <w:t xml:space="preserve">. وعنده فمن المفروض أن يكون الوصف القانوني السليم لما قام </w:t>
      </w:r>
      <w:proofErr w:type="spellStart"/>
      <w:r w:rsidRPr="00223B85">
        <w:rPr>
          <w:rFonts w:ascii="Arial" w:eastAsia="Times New Roman" w:hAnsi="Arial" w:cs="Arial"/>
          <w:color w:val="000000"/>
          <w:sz w:val="23"/>
          <w:szCs w:val="23"/>
          <w:rtl/>
          <w:lang w:eastAsia="fr-FR"/>
        </w:rPr>
        <w:t>به</w:t>
      </w:r>
      <w:proofErr w:type="spellEnd"/>
      <w:r w:rsidRPr="00223B85">
        <w:rPr>
          <w:rFonts w:ascii="Arial" w:eastAsia="Times New Roman" w:hAnsi="Arial" w:cs="Arial"/>
          <w:color w:val="000000"/>
          <w:sz w:val="23"/>
          <w:szCs w:val="23"/>
          <w:rtl/>
          <w:lang w:eastAsia="fr-FR"/>
        </w:rPr>
        <w:t xml:space="preserve"> أعوان الضابطة العدلية هو أنهم ارتكبوا جريمة المشاركة السابقة على معنى الفقرة الأولى من الفصل 32 م ج الذي يجرم كل فعل يتمثل في حث الفاعل على القيام بجريمة من خلال العطايا والمواعيد. و </w:t>
      </w:r>
      <w:proofErr w:type="gramStart"/>
      <w:r w:rsidRPr="00223B85">
        <w:rPr>
          <w:rFonts w:ascii="Arial" w:eastAsia="Times New Roman" w:hAnsi="Arial" w:cs="Arial"/>
          <w:color w:val="000000"/>
          <w:sz w:val="23"/>
          <w:szCs w:val="23"/>
          <w:rtl/>
          <w:lang w:eastAsia="fr-FR"/>
        </w:rPr>
        <w:t>لا</w:t>
      </w:r>
      <w:proofErr w:type="gramEnd"/>
      <w:r w:rsidRPr="00223B85">
        <w:rPr>
          <w:rFonts w:ascii="Arial" w:eastAsia="Times New Roman" w:hAnsi="Arial" w:cs="Arial"/>
          <w:color w:val="000000"/>
          <w:sz w:val="23"/>
          <w:szCs w:val="23"/>
          <w:rtl/>
          <w:lang w:eastAsia="fr-FR"/>
        </w:rPr>
        <w:t xml:space="preserve"> يمكن بأي حال من الأحوال أن يعتبر فعل إجرامي وسيلة مشروعة في البحث عن الأدلة</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rtl/>
          <w:lang w:eastAsia="fr-FR"/>
        </w:rPr>
        <w:t xml:space="preserve">وعلاوة عما سبق فإنه من الثابت </w:t>
      </w:r>
      <w:proofErr w:type="spellStart"/>
      <w:r w:rsidRPr="00223B85">
        <w:rPr>
          <w:rFonts w:ascii="Arial" w:eastAsia="Times New Roman" w:hAnsi="Arial" w:cs="Arial"/>
          <w:color w:val="000000"/>
          <w:sz w:val="23"/>
          <w:szCs w:val="23"/>
          <w:rtl/>
          <w:lang w:eastAsia="fr-FR"/>
        </w:rPr>
        <w:t>ان</w:t>
      </w:r>
      <w:proofErr w:type="spellEnd"/>
      <w:r w:rsidRPr="00223B85">
        <w:rPr>
          <w:rFonts w:ascii="Arial" w:eastAsia="Times New Roman" w:hAnsi="Arial" w:cs="Arial"/>
          <w:color w:val="000000"/>
          <w:sz w:val="23"/>
          <w:szCs w:val="23"/>
          <w:rtl/>
          <w:lang w:eastAsia="fr-FR"/>
        </w:rPr>
        <w:t xml:space="preserve"> أعوان الضابطة العدلية لا يمكن لهم البدء في أي إجراء إلا بعد التعريف بأنفسهم وإنذار الشخص بأنه أمام سلطة تتبع. و إذا لم يكن بالإمكان الإيقاع </w:t>
      </w:r>
      <w:proofErr w:type="spellStart"/>
      <w:r w:rsidRPr="00223B85">
        <w:rPr>
          <w:rFonts w:ascii="Arial" w:eastAsia="Times New Roman" w:hAnsi="Arial" w:cs="Arial"/>
          <w:color w:val="000000"/>
          <w:sz w:val="23"/>
          <w:szCs w:val="23"/>
          <w:rtl/>
          <w:lang w:eastAsia="fr-FR"/>
        </w:rPr>
        <w:t>به</w:t>
      </w:r>
      <w:proofErr w:type="spellEnd"/>
      <w:r w:rsidRPr="00223B85">
        <w:rPr>
          <w:rFonts w:ascii="Arial" w:eastAsia="Times New Roman" w:hAnsi="Arial" w:cs="Arial"/>
          <w:color w:val="000000"/>
          <w:sz w:val="23"/>
          <w:szCs w:val="23"/>
          <w:rtl/>
          <w:lang w:eastAsia="fr-FR"/>
        </w:rPr>
        <w:t xml:space="preserve"> أثناء اقترافه للجرم بإرادته الحرة المدركة الواعية فإنه لا مجال لحثه على الإجرام حتى يقع الإيقاع </w:t>
      </w:r>
      <w:proofErr w:type="spellStart"/>
      <w:r w:rsidRPr="00223B85">
        <w:rPr>
          <w:rFonts w:ascii="Arial" w:eastAsia="Times New Roman" w:hAnsi="Arial" w:cs="Arial"/>
          <w:color w:val="000000"/>
          <w:sz w:val="23"/>
          <w:szCs w:val="23"/>
          <w:rtl/>
          <w:lang w:eastAsia="fr-FR"/>
        </w:rPr>
        <w:t>به</w:t>
      </w:r>
      <w:proofErr w:type="spellEnd"/>
      <w:r w:rsidRPr="00223B85">
        <w:rPr>
          <w:rFonts w:ascii="Arial" w:eastAsia="Times New Roman" w:hAnsi="Arial" w:cs="Arial"/>
          <w:color w:val="000000"/>
          <w:sz w:val="23"/>
          <w:szCs w:val="23"/>
          <w:rtl/>
          <w:lang w:eastAsia="fr-FR"/>
        </w:rPr>
        <w:t xml:space="preserve">. والإرادة الحرة المدركة الواعية هي جوهر الركن المعنوي ولا قيام للمسؤولية الجزائية دون توفرها وهو ما كرسته محكمة التعقيب في قرارها الصادر بتاريخ 7 </w:t>
      </w:r>
      <w:proofErr w:type="spellStart"/>
      <w:r w:rsidRPr="00223B85">
        <w:rPr>
          <w:rFonts w:ascii="Arial" w:eastAsia="Times New Roman" w:hAnsi="Arial" w:cs="Arial"/>
          <w:color w:val="000000"/>
          <w:sz w:val="23"/>
          <w:szCs w:val="23"/>
          <w:rtl/>
          <w:lang w:eastAsia="fr-FR"/>
        </w:rPr>
        <w:t>ماي</w:t>
      </w:r>
      <w:proofErr w:type="spellEnd"/>
      <w:r w:rsidRPr="00223B85">
        <w:rPr>
          <w:rFonts w:ascii="Arial" w:eastAsia="Times New Roman" w:hAnsi="Arial" w:cs="Arial"/>
          <w:color w:val="000000"/>
          <w:sz w:val="23"/>
          <w:szCs w:val="23"/>
          <w:rtl/>
          <w:lang w:eastAsia="fr-FR"/>
        </w:rPr>
        <w:t xml:space="preserve"> 2003[4] حين اعتبرت أنه</w:t>
      </w:r>
      <w:r w:rsidRPr="00223B85">
        <w:rPr>
          <w:rFonts w:ascii="Arial" w:eastAsia="Times New Roman" w:hAnsi="Arial" w:cs="Arial"/>
          <w:color w:val="000000"/>
          <w:sz w:val="23"/>
          <w:szCs w:val="23"/>
          <w:lang w:eastAsia="fr-FR"/>
        </w:rPr>
        <w:t>:&lt;&lt;</w:t>
      </w:r>
      <w:r w:rsidRPr="00223B85">
        <w:rPr>
          <w:rFonts w:ascii="Arial" w:eastAsia="Times New Roman" w:hAnsi="Arial" w:cs="Arial"/>
          <w:color w:val="000000"/>
          <w:sz w:val="23"/>
          <w:szCs w:val="23"/>
          <w:rtl/>
          <w:lang w:eastAsia="fr-FR"/>
        </w:rPr>
        <w:t xml:space="preserve">من الأركان الجوهرية لقيام المسؤولية الجنائية في الجرائم </w:t>
      </w:r>
      <w:proofErr w:type="spellStart"/>
      <w:r w:rsidRPr="00223B85">
        <w:rPr>
          <w:rFonts w:ascii="Arial" w:eastAsia="Times New Roman" w:hAnsi="Arial" w:cs="Arial"/>
          <w:color w:val="000000"/>
          <w:sz w:val="23"/>
          <w:szCs w:val="23"/>
          <w:rtl/>
          <w:lang w:eastAsia="fr-FR"/>
        </w:rPr>
        <w:t>القصدية</w:t>
      </w:r>
      <w:proofErr w:type="spellEnd"/>
      <w:r w:rsidRPr="00223B85">
        <w:rPr>
          <w:rFonts w:ascii="Arial" w:eastAsia="Times New Roman" w:hAnsi="Arial" w:cs="Arial"/>
          <w:color w:val="000000"/>
          <w:sz w:val="23"/>
          <w:szCs w:val="23"/>
          <w:rtl/>
          <w:lang w:eastAsia="fr-FR"/>
        </w:rPr>
        <w:t xml:space="preserve"> أن يرتكب الجاني جريمته عن قصد أي عن إرادة حرة وإدراك تام وتمييز</w:t>
      </w:r>
      <w:r w:rsidRPr="00223B85">
        <w:rPr>
          <w:rFonts w:ascii="Arial" w:eastAsia="Times New Roman" w:hAnsi="Arial" w:cs="Arial"/>
          <w:color w:val="000000"/>
          <w:sz w:val="23"/>
          <w:szCs w:val="23"/>
          <w:lang w:eastAsia="fr-FR"/>
        </w:rPr>
        <w:t>... &gt;&gt;.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rtl/>
          <w:lang w:eastAsia="fr-FR"/>
        </w:rPr>
        <w:t>كما لا يمكن أن تكون الخطورة الإجرامية لدى الشخص مبررا لتحريضه فهي لا تلعب أي دور إلا في مرحلة ما بعد الإدانة وعند البحث في تقدير الجزاء المناسب لشخصه (</w:t>
      </w:r>
      <w:proofErr w:type="spellStart"/>
      <w:r w:rsidRPr="00223B85">
        <w:rPr>
          <w:rFonts w:ascii="Arial" w:eastAsia="Times New Roman" w:hAnsi="Arial" w:cs="Arial"/>
          <w:color w:val="000000"/>
          <w:sz w:val="23"/>
          <w:szCs w:val="23"/>
          <w:rtl/>
          <w:lang w:eastAsia="fr-FR"/>
        </w:rPr>
        <w:t>تفريد</w:t>
      </w:r>
      <w:proofErr w:type="spellEnd"/>
      <w:r w:rsidRPr="00223B85">
        <w:rPr>
          <w:rFonts w:ascii="Arial" w:eastAsia="Times New Roman" w:hAnsi="Arial" w:cs="Arial"/>
          <w:color w:val="000000"/>
          <w:sz w:val="23"/>
          <w:szCs w:val="23"/>
          <w:rtl/>
          <w:lang w:eastAsia="fr-FR"/>
        </w:rPr>
        <w:t xml:space="preserve"> العقاب) وتلك مرحلة لاحقة على ثبوت الجريمة وثبوت نسبتها إليه وبالتالي فلا يمكن </w:t>
      </w:r>
      <w:proofErr w:type="spellStart"/>
      <w:r w:rsidRPr="00223B85">
        <w:rPr>
          <w:rFonts w:ascii="Arial" w:eastAsia="Times New Roman" w:hAnsi="Arial" w:cs="Arial"/>
          <w:color w:val="000000"/>
          <w:sz w:val="23"/>
          <w:szCs w:val="23"/>
          <w:rtl/>
          <w:lang w:eastAsia="fr-FR"/>
        </w:rPr>
        <w:t>ان</w:t>
      </w:r>
      <w:proofErr w:type="spellEnd"/>
      <w:r w:rsidRPr="00223B85">
        <w:rPr>
          <w:rFonts w:ascii="Arial" w:eastAsia="Times New Roman" w:hAnsi="Arial" w:cs="Arial"/>
          <w:color w:val="000000"/>
          <w:sz w:val="23"/>
          <w:szCs w:val="23"/>
          <w:rtl/>
          <w:lang w:eastAsia="fr-FR"/>
        </w:rPr>
        <w:t xml:space="preserve"> تعتمد كمبرر لحثه على الإجرام. و إذا كانت المصلحة الاجتماعية تتطلب إدانة المجرمين ومعاقبتهم وأخذهم بالجزاءات اللازمة فان مبدأ البراءة وهو الأصل في كل إنسان يقف حجرة عثرة أمام أي إجراء غير مشروع و حاميا لحريات الأبرياء من الاعتداء إلى أن يصدر حكم يثبت الإدانة على وجهها القطعي واليقيني</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p>
    <w:p w:rsidR="00223B85" w:rsidRPr="00223B85" w:rsidRDefault="00223B85" w:rsidP="00223B85">
      <w:pPr>
        <w:pBdr>
          <w:bottom w:val="single" w:sz="6" w:space="2" w:color="AAAAAA"/>
        </w:pBdr>
        <w:shd w:val="clear" w:color="auto" w:fill="FFFFFF"/>
        <w:bidi/>
        <w:spacing w:after="144" w:line="360" w:lineRule="atLeast"/>
        <w:ind w:left="300"/>
        <w:outlineLvl w:val="1"/>
        <w:rPr>
          <w:rFonts w:ascii="Arial" w:eastAsia="Times New Roman" w:hAnsi="Arial" w:cs="Arial"/>
          <w:color w:val="000000"/>
          <w:sz w:val="32"/>
          <w:szCs w:val="32"/>
          <w:lang w:eastAsia="fr-FR"/>
        </w:rPr>
      </w:pPr>
      <w:proofErr w:type="gramStart"/>
      <w:r w:rsidRPr="00223B85">
        <w:rPr>
          <w:rFonts w:ascii="Arial" w:eastAsia="Times New Roman" w:hAnsi="Arial" w:cs="Arial"/>
          <w:b/>
          <w:bCs/>
          <w:color w:val="000000"/>
          <w:szCs w:val="32"/>
          <w:rtl/>
          <w:lang w:eastAsia="fr-FR"/>
        </w:rPr>
        <w:t>الجزء</w:t>
      </w:r>
      <w:proofErr w:type="gramEnd"/>
      <w:r w:rsidRPr="00223B85">
        <w:rPr>
          <w:rFonts w:ascii="Arial" w:eastAsia="Times New Roman" w:hAnsi="Arial" w:cs="Arial"/>
          <w:b/>
          <w:bCs/>
          <w:color w:val="000000"/>
          <w:szCs w:val="32"/>
          <w:rtl/>
          <w:lang w:eastAsia="fr-FR"/>
        </w:rPr>
        <w:t xml:space="preserve"> الثاني: قرينة البراءة تستوجب النزاهة في البحث عن الأدلة:</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rtl/>
          <w:lang w:eastAsia="fr-FR"/>
        </w:rPr>
      </w:pPr>
      <w:r w:rsidRPr="00223B85">
        <w:rPr>
          <w:rFonts w:ascii="Arial" w:eastAsia="Times New Roman" w:hAnsi="Arial" w:cs="Arial"/>
          <w:color w:val="000000"/>
          <w:sz w:val="23"/>
          <w:szCs w:val="23"/>
          <w:rtl/>
          <w:lang w:eastAsia="fr-FR"/>
        </w:rPr>
        <w:t xml:space="preserve">شعورا من المشرع بان المادة الجزائية تنال من حرية الإنسان وسلامة بدنه وماله فقد كسا الإثبات في المادة الجزائية بأهمية قصوى وكان من اللازم تحقيقا للعدالة وضمانا لكرامة الإنسان وتأمين استقراره النفسي </w:t>
      </w:r>
      <w:proofErr w:type="spellStart"/>
      <w:r w:rsidRPr="00223B85">
        <w:rPr>
          <w:rFonts w:ascii="Arial" w:eastAsia="Times New Roman" w:hAnsi="Arial" w:cs="Arial"/>
          <w:color w:val="000000"/>
          <w:sz w:val="23"/>
          <w:szCs w:val="23"/>
          <w:rtl/>
          <w:lang w:eastAsia="fr-FR"/>
        </w:rPr>
        <w:t>ان</w:t>
      </w:r>
      <w:proofErr w:type="spellEnd"/>
      <w:r w:rsidRPr="00223B85">
        <w:rPr>
          <w:rFonts w:ascii="Arial" w:eastAsia="Times New Roman" w:hAnsi="Arial" w:cs="Arial"/>
          <w:color w:val="000000"/>
          <w:sz w:val="23"/>
          <w:szCs w:val="23"/>
          <w:rtl/>
          <w:lang w:eastAsia="fr-FR"/>
        </w:rPr>
        <w:t xml:space="preserve"> يقر وجوب أن يسند الفعل </w:t>
      </w:r>
      <w:proofErr w:type="spellStart"/>
      <w:r w:rsidRPr="00223B85">
        <w:rPr>
          <w:rFonts w:ascii="Arial" w:eastAsia="Times New Roman" w:hAnsi="Arial" w:cs="Arial"/>
          <w:color w:val="000000"/>
          <w:sz w:val="23"/>
          <w:szCs w:val="23"/>
          <w:rtl/>
          <w:lang w:eastAsia="fr-FR"/>
        </w:rPr>
        <w:t>الاجرمي</w:t>
      </w:r>
      <w:proofErr w:type="spellEnd"/>
      <w:r w:rsidRPr="00223B85">
        <w:rPr>
          <w:rFonts w:ascii="Arial" w:eastAsia="Times New Roman" w:hAnsi="Arial" w:cs="Arial"/>
          <w:color w:val="000000"/>
          <w:sz w:val="23"/>
          <w:szCs w:val="23"/>
          <w:rtl/>
          <w:lang w:eastAsia="fr-FR"/>
        </w:rPr>
        <w:t xml:space="preserve"> للمتهم بصفة جازمة لا يشوبها شك </w:t>
      </w:r>
      <w:proofErr w:type="spellStart"/>
      <w:r w:rsidRPr="00223B85">
        <w:rPr>
          <w:rFonts w:ascii="Arial" w:eastAsia="Times New Roman" w:hAnsi="Arial" w:cs="Arial"/>
          <w:color w:val="000000"/>
          <w:sz w:val="23"/>
          <w:szCs w:val="23"/>
          <w:rtl/>
          <w:lang w:eastAsia="fr-FR"/>
        </w:rPr>
        <w:t>او</w:t>
      </w:r>
      <w:proofErr w:type="spellEnd"/>
      <w:r w:rsidRPr="00223B85">
        <w:rPr>
          <w:rFonts w:ascii="Arial" w:eastAsia="Times New Roman" w:hAnsi="Arial" w:cs="Arial"/>
          <w:color w:val="000000"/>
          <w:sz w:val="23"/>
          <w:szCs w:val="23"/>
          <w:rtl/>
          <w:lang w:eastAsia="fr-FR"/>
        </w:rPr>
        <w:t xml:space="preserve"> احتمال حتى إذا انزل عقاب على شخص بعد ثبوت أدانته كان اقتصاص المجتمع منه في محله وتحقق بذلك هدف العقوبة. </w:t>
      </w:r>
      <w:proofErr w:type="spellStart"/>
      <w:r w:rsidRPr="00223B85">
        <w:rPr>
          <w:rFonts w:ascii="Arial" w:eastAsia="Times New Roman" w:hAnsi="Arial" w:cs="Arial"/>
          <w:color w:val="000000"/>
          <w:sz w:val="23"/>
          <w:szCs w:val="23"/>
          <w:rtl/>
          <w:lang w:eastAsia="fr-FR"/>
        </w:rPr>
        <w:t>وإنطلاقا</w:t>
      </w:r>
      <w:proofErr w:type="spellEnd"/>
      <w:r w:rsidRPr="00223B85">
        <w:rPr>
          <w:rFonts w:ascii="Arial" w:eastAsia="Times New Roman" w:hAnsi="Arial" w:cs="Arial"/>
          <w:color w:val="000000"/>
          <w:sz w:val="23"/>
          <w:szCs w:val="23"/>
          <w:rtl/>
          <w:lang w:eastAsia="fr-FR"/>
        </w:rPr>
        <w:t xml:space="preserve"> من جملة نصوص قانونية ومبادئ عامة يمكن القول أن من شروط مشروعية الدليل لكي يكون مقبولا في المادة الجزائية </w:t>
      </w:r>
      <w:proofErr w:type="spellStart"/>
      <w:r w:rsidRPr="00223B85">
        <w:rPr>
          <w:rFonts w:ascii="Arial" w:eastAsia="Times New Roman" w:hAnsi="Arial" w:cs="Arial"/>
          <w:color w:val="000000"/>
          <w:sz w:val="23"/>
          <w:szCs w:val="23"/>
          <w:rtl/>
          <w:lang w:eastAsia="fr-FR"/>
        </w:rPr>
        <w:t>ان</w:t>
      </w:r>
      <w:proofErr w:type="spellEnd"/>
      <w:r w:rsidRPr="00223B85">
        <w:rPr>
          <w:rFonts w:ascii="Arial" w:eastAsia="Times New Roman" w:hAnsi="Arial" w:cs="Arial"/>
          <w:color w:val="000000"/>
          <w:sz w:val="23"/>
          <w:szCs w:val="23"/>
          <w:rtl/>
          <w:lang w:eastAsia="fr-FR"/>
        </w:rPr>
        <w:t xml:space="preserve"> تتوفر فيه بعض الشروط ومنها</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t xml:space="preserve">§ </w:t>
      </w:r>
      <w:proofErr w:type="spellStart"/>
      <w:r w:rsidRPr="00223B85">
        <w:rPr>
          <w:rFonts w:ascii="Arial" w:eastAsia="Times New Roman" w:hAnsi="Arial" w:cs="Arial"/>
          <w:color w:val="000000"/>
          <w:sz w:val="23"/>
          <w:szCs w:val="23"/>
          <w:rtl/>
          <w:lang w:eastAsia="fr-FR"/>
        </w:rPr>
        <w:t>ان</w:t>
      </w:r>
      <w:proofErr w:type="spellEnd"/>
      <w:r w:rsidRPr="00223B85">
        <w:rPr>
          <w:rFonts w:ascii="Arial" w:eastAsia="Times New Roman" w:hAnsi="Arial" w:cs="Arial"/>
          <w:color w:val="000000"/>
          <w:sz w:val="23"/>
          <w:szCs w:val="23"/>
          <w:rtl/>
          <w:lang w:eastAsia="fr-FR"/>
        </w:rPr>
        <w:t xml:space="preserve"> يكون مشروعا وهذا الشرط يعتبر قاعدة كلية كرستها جملة فصول مجلة </w:t>
      </w:r>
      <w:proofErr w:type="spellStart"/>
      <w:r w:rsidRPr="00223B85">
        <w:rPr>
          <w:rFonts w:ascii="Arial" w:eastAsia="Times New Roman" w:hAnsi="Arial" w:cs="Arial"/>
          <w:color w:val="000000"/>
          <w:sz w:val="23"/>
          <w:szCs w:val="23"/>
          <w:rtl/>
          <w:lang w:eastAsia="fr-FR"/>
        </w:rPr>
        <w:t>الاجراءات</w:t>
      </w:r>
      <w:proofErr w:type="spellEnd"/>
      <w:r w:rsidRPr="00223B85">
        <w:rPr>
          <w:rFonts w:ascii="Arial" w:eastAsia="Times New Roman" w:hAnsi="Arial" w:cs="Arial"/>
          <w:color w:val="000000"/>
          <w:sz w:val="23"/>
          <w:szCs w:val="23"/>
          <w:rtl/>
          <w:lang w:eastAsia="fr-FR"/>
        </w:rPr>
        <w:t xml:space="preserve"> الجزائية</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t xml:space="preserve">§ </w:t>
      </w:r>
      <w:proofErr w:type="spellStart"/>
      <w:r w:rsidRPr="00223B85">
        <w:rPr>
          <w:rFonts w:ascii="Arial" w:eastAsia="Times New Roman" w:hAnsi="Arial" w:cs="Arial"/>
          <w:color w:val="000000"/>
          <w:sz w:val="23"/>
          <w:szCs w:val="23"/>
          <w:rtl/>
          <w:lang w:eastAsia="fr-FR"/>
        </w:rPr>
        <w:t>ان</w:t>
      </w:r>
      <w:proofErr w:type="spellEnd"/>
      <w:r w:rsidRPr="00223B85">
        <w:rPr>
          <w:rFonts w:ascii="Arial" w:eastAsia="Times New Roman" w:hAnsi="Arial" w:cs="Arial"/>
          <w:color w:val="000000"/>
          <w:sz w:val="23"/>
          <w:szCs w:val="23"/>
          <w:rtl/>
          <w:lang w:eastAsia="fr-FR"/>
        </w:rPr>
        <w:t xml:space="preserve"> يتم الحصول على الدليل بأسلوب يضمن </w:t>
      </w:r>
      <w:proofErr w:type="spellStart"/>
      <w:r w:rsidRPr="00223B85">
        <w:rPr>
          <w:rFonts w:ascii="Arial" w:eastAsia="Times New Roman" w:hAnsi="Arial" w:cs="Arial"/>
          <w:color w:val="000000"/>
          <w:sz w:val="23"/>
          <w:szCs w:val="23"/>
          <w:rtl/>
          <w:lang w:eastAsia="fr-FR"/>
        </w:rPr>
        <w:t>للمظنون</w:t>
      </w:r>
      <w:proofErr w:type="spellEnd"/>
      <w:r w:rsidRPr="00223B85">
        <w:rPr>
          <w:rFonts w:ascii="Arial" w:eastAsia="Times New Roman" w:hAnsi="Arial" w:cs="Arial"/>
          <w:color w:val="000000"/>
          <w:sz w:val="23"/>
          <w:szCs w:val="23"/>
          <w:rtl/>
          <w:lang w:eastAsia="fr-FR"/>
        </w:rPr>
        <w:t xml:space="preserve"> فيه فرصة درء التهمة عن نفسه أو الاعتراف </w:t>
      </w:r>
      <w:proofErr w:type="spellStart"/>
      <w:r w:rsidRPr="00223B85">
        <w:rPr>
          <w:rFonts w:ascii="Arial" w:eastAsia="Times New Roman" w:hAnsi="Arial" w:cs="Arial"/>
          <w:color w:val="000000"/>
          <w:sz w:val="23"/>
          <w:szCs w:val="23"/>
          <w:rtl/>
          <w:lang w:eastAsia="fr-FR"/>
        </w:rPr>
        <w:t>بها</w:t>
      </w:r>
      <w:proofErr w:type="spellEnd"/>
      <w:r w:rsidRPr="00223B85">
        <w:rPr>
          <w:rFonts w:ascii="Arial" w:eastAsia="Times New Roman" w:hAnsi="Arial" w:cs="Arial"/>
          <w:color w:val="000000"/>
          <w:sz w:val="23"/>
          <w:szCs w:val="23"/>
          <w:rtl/>
          <w:lang w:eastAsia="fr-FR"/>
        </w:rPr>
        <w:t xml:space="preserve"> وهو في كامل حريته وبمطلق إرادته (الفقرة السابعة من الفصل 69 م ا ج</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t xml:space="preserve">§ </w:t>
      </w:r>
      <w:proofErr w:type="spellStart"/>
      <w:r w:rsidRPr="00223B85">
        <w:rPr>
          <w:rFonts w:ascii="Arial" w:eastAsia="Times New Roman" w:hAnsi="Arial" w:cs="Arial"/>
          <w:color w:val="000000"/>
          <w:sz w:val="23"/>
          <w:szCs w:val="23"/>
          <w:rtl/>
          <w:lang w:eastAsia="fr-FR"/>
        </w:rPr>
        <w:t>ان</w:t>
      </w:r>
      <w:proofErr w:type="spellEnd"/>
      <w:r w:rsidRPr="00223B85">
        <w:rPr>
          <w:rFonts w:ascii="Arial" w:eastAsia="Times New Roman" w:hAnsi="Arial" w:cs="Arial"/>
          <w:color w:val="000000"/>
          <w:sz w:val="23"/>
          <w:szCs w:val="23"/>
          <w:rtl/>
          <w:lang w:eastAsia="fr-FR"/>
        </w:rPr>
        <w:t xml:space="preserve"> يكون الدليل يقينيا ومؤسسا على أدلة صحيحة ذلك </w:t>
      </w:r>
      <w:proofErr w:type="spellStart"/>
      <w:r w:rsidRPr="00223B85">
        <w:rPr>
          <w:rFonts w:ascii="Arial" w:eastAsia="Times New Roman" w:hAnsi="Arial" w:cs="Arial"/>
          <w:color w:val="000000"/>
          <w:sz w:val="23"/>
          <w:szCs w:val="23"/>
          <w:rtl/>
          <w:lang w:eastAsia="fr-FR"/>
        </w:rPr>
        <w:t>ان</w:t>
      </w:r>
      <w:proofErr w:type="spellEnd"/>
      <w:r w:rsidRPr="00223B85">
        <w:rPr>
          <w:rFonts w:ascii="Arial" w:eastAsia="Times New Roman" w:hAnsi="Arial" w:cs="Arial"/>
          <w:color w:val="000000"/>
          <w:sz w:val="23"/>
          <w:szCs w:val="23"/>
          <w:rtl/>
          <w:lang w:eastAsia="fr-FR"/>
        </w:rPr>
        <w:t xml:space="preserve"> الأصل في الإنسان البراءة فالشك ينتفع </w:t>
      </w:r>
      <w:proofErr w:type="spellStart"/>
      <w:r w:rsidRPr="00223B85">
        <w:rPr>
          <w:rFonts w:ascii="Arial" w:eastAsia="Times New Roman" w:hAnsi="Arial" w:cs="Arial"/>
          <w:color w:val="000000"/>
          <w:sz w:val="23"/>
          <w:szCs w:val="23"/>
          <w:rtl/>
          <w:lang w:eastAsia="fr-FR"/>
        </w:rPr>
        <w:t>به</w:t>
      </w:r>
      <w:proofErr w:type="spellEnd"/>
      <w:r w:rsidRPr="00223B85">
        <w:rPr>
          <w:rFonts w:ascii="Arial" w:eastAsia="Times New Roman" w:hAnsi="Arial" w:cs="Arial"/>
          <w:color w:val="000000"/>
          <w:sz w:val="23"/>
          <w:szCs w:val="23"/>
          <w:rtl/>
          <w:lang w:eastAsia="fr-FR"/>
        </w:rPr>
        <w:t xml:space="preserve"> المتهم</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rtl/>
          <w:lang w:eastAsia="fr-FR"/>
        </w:rPr>
        <w:t xml:space="preserve">فهذه الشروط تتماشى وما جاء بالفصل 12 من الدستور الذي اعتبر </w:t>
      </w:r>
      <w:proofErr w:type="spellStart"/>
      <w:r w:rsidRPr="00223B85">
        <w:rPr>
          <w:rFonts w:ascii="Arial" w:eastAsia="Times New Roman" w:hAnsi="Arial" w:cs="Arial"/>
          <w:color w:val="000000"/>
          <w:sz w:val="23"/>
          <w:szCs w:val="23"/>
          <w:rtl/>
          <w:lang w:eastAsia="fr-FR"/>
        </w:rPr>
        <w:t>ان</w:t>
      </w:r>
      <w:proofErr w:type="spellEnd"/>
      <w:r w:rsidRPr="00223B85">
        <w:rPr>
          <w:rFonts w:ascii="Arial" w:eastAsia="Times New Roman" w:hAnsi="Arial" w:cs="Arial"/>
          <w:color w:val="000000"/>
          <w:sz w:val="23"/>
          <w:szCs w:val="23"/>
          <w:rtl/>
          <w:lang w:eastAsia="fr-FR"/>
        </w:rPr>
        <w:t xml:space="preserve"> " كل متهم بجريمة يعتبر بريئا إلى أن تثبت إدانته في محاكمة تكفل له فيها الضمانات الضرورية للدفاع عن نفسه " فمهمة الأطراف المكلفة بالإثبات الجنائي ليست فقط إثبات التهمة على </w:t>
      </w:r>
      <w:proofErr w:type="spellStart"/>
      <w:r w:rsidRPr="00223B85">
        <w:rPr>
          <w:rFonts w:ascii="Arial" w:eastAsia="Times New Roman" w:hAnsi="Arial" w:cs="Arial"/>
          <w:color w:val="000000"/>
          <w:sz w:val="23"/>
          <w:szCs w:val="23"/>
          <w:rtl/>
          <w:lang w:eastAsia="fr-FR"/>
        </w:rPr>
        <w:t>المظنون</w:t>
      </w:r>
      <w:proofErr w:type="spellEnd"/>
      <w:r w:rsidRPr="00223B85">
        <w:rPr>
          <w:rFonts w:ascii="Arial" w:eastAsia="Times New Roman" w:hAnsi="Arial" w:cs="Arial"/>
          <w:color w:val="000000"/>
          <w:sz w:val="23"/>
          <w:szCs w:val="23"/>
          <w:rtl/>
          <w:lang w:eastAsia="fr-FR"/>
        </w:rPr>
        <w:t xml:space="preserve"> فيهم بل تتجاوز ذلك إلى البحث عن الحقيقة أي أن دورهم يشمل البحث بنزاهة عن جميع أدلة الدعوى سواء في النفي أو الإثبات</w:t>
      </w:r>
      <w:r w:rsidRPr="00223B85">
        <w:rPr>
          <w:rFonts w:ascii="Arial" w:eastAsia="Times New Roman" w:hAnsi="Arial" w:cs="Arial"/>
          <w:color w:val="000000"/>
          <w:sz w:val="23"/>
          <w:szCs w:val="23"/>
          <w:lang w:eastAsia="fr-FR"/>
        </w:rPr>
        <w:t xml:space="preserve"> .</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rtl/>
          <w:lang w:eastAsia="fr-FR"/>
        </w:rPr>
        <w:t xml:space="preserve">و </w:t>
      </w:r>
      <w:proofErr w:type="gramStart"/>
      <w:r w:rsidRPr="00223B85">
        <w:rPr>
          <w:rFonts w:ascii="Arial" w:eastAsia="Times New Roman" w:hAnsi="Arial" w:cs="Arial"/>
          <w:color w:val="000000"/>
          <w:sz w:val="23"/>
          <w:szCs w:val="23"/>
          <w:rtl/>
          <w:lang w:eastAsia="fr-FR"/>
        </w:rPr>
        <w:t>الدليل</w:t>
      </w:r>
      <w:proofErr w:type="gramEnd"/>
      <w:r w:rsidRPr="00223B85">
        <w:rPr>
          <w:rFonts w:ascii="Arial" w:eastAsia="Times New Roman" w:hAnsi="Arial" w:cs="Arial"/>
          <w:color w:val="000000"/>
          <w:sz w:val="23"/>
          <w:szCs w:val="23"/>
          <w:rtl/>
          <w:lang w:eastAsia="fr-FR"/>
        </w:rPr>
        <w:t xml:space="preserve"> المستمد من عملية تحريض أو إثارة سيكون خاليا حتما من هذه الشروط لذا فهو غير مقبول و من واجب القضاة أن يصرحوا ببطلانه ولا يعطونه أي وزن في الإثبات عملا بأحكام الفصل 199 من م.إ.ج </w:t>
      </w:r>
      <w:proofErr w:type="gramStart"/>
      <w:r w:rsidRPr="00223B85">
        <w:rPr>
          <w:rFonts w:ascii="Arial" w:eastAsia="Times New Roman" w:hAnsi="Arial" w:cs="Arial"/>
          <w:color w:val="000000"/>
          <w:sz w:val="23"/>
          <w:szCs w:val="23"/>
          <w:rtl/>
          <w:lang w:eastAsia="fr-FR"/>
        </w:rPr>
        <w:t>الذي</w:t>
      </w:r>
      <w:proofErr w:type="gramEnd"/>
      <w:r w:rsidRPr="00223B85">
        <w:rPr>
          <w:rFonts w:ascii="Arial" w:eastAsia="Times New Roman" w:hAnsi="Arial" w:cs="Arial"/>
          <w:color w:val="000000"/>
          <w:sz w:val="23"/>
          <w:szCs w:val="23"/>
          <w:rtl/>
          <w:lang w:eastAsia="fr-FR"/>
        </w:rPr>
        <w:t xml:space="preserve"> نص صراحة على أنه: "تبطل كلّ الأعمال والأحكام المنافية للنصوص المتعلّقة بالنظام العام أو القواعد الإجرائية الأساسية أو لمصلحة المتّهم الشرعية والحكم الذي يصدر بالبطلان يعيّن نطاق مرماه</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rtl/>
          <w:lang w:eastAsia="fr-FR"/>
        </w:rPr>
        <w:t xml:space="preserve">وفي حالة لجوء باحث البداية إلى أسلوب الخداع أو التحريض على ارتكاب الجريمة(أو حتى أسلوب الكمين ) كما هو الحال في القضيتين اللتان صدر فيهما القرارين محل التعليق فإن البطلان يكون مطلقا لتعلقه بالنظام العام و تجوز إثارته ولو لأوّل مرّة أمام محكمة التعقيب طالما أن هناك مساس بالإجراءات الأساسية و خرق للنصوص القانونية التي يتعيّن على باحث البداية احترامها إثناء تأدية مهامه.وطالما أنه من أهمّ آثار البطلان تجريد العمل الإجرائي من أيّ قيمة قانونية فالحكم ببطلان الإجراء المعيب من المفروض أن يؤدي إلى إبطال جميع الإجراءات الأخرى اللاحقة له متى كانت </w:t>
      </w:r>
      <w:proofErr w:type="spellStart"/>
      <w:r w:rsidRPr="00223B85">
        <w:rPr>
          <w:rFonts w:ascii="Arial" w:eastAsia="Times New Roman" w:hAnsi="Arial" w:cs="Arial"/>
          <w:color w:val="000000"/>
          <w:sz w:val="23"/>
          <w:szCs w:val="23"/>
          <w:rtl/>
          <w:lang w:eastAsia="fr-FR"/>
        </w:rPr>
        <w:t>هاته</w:t>
      </w:r>
      <w:proofErr w:type="spellEnd"/>
      <w:r w:rsidRPr="00223B85">
        <w:rPr>
          <w:rFonts w:ascii="Arial" w:eastAsia="Times New Roman" w:hAnsi="Arial" w:cs="Arial"/>
          <w:color w:val="000000"/>
          <w:sz w:val="23"/>
          <w:szCs w:val="23"/>
          <w:rtl/>
          <w:lang w:eastAsia="fr-FR"/>
        </w:rPr>
        <w:t xml:space="preserve"> الإجراءات مترتّبة عنه ومرتبطة </w:t>
      </w:r>
      <w:proofErr w:type="spellStart"/>
      <w:r w:rsidRPr="00223B85">
        <w:rPr>
          <w:rFonts w:ascii="Arial" w:eastAsia="Times New Roman" w:hAnsi="Arial" w:cs="Arial"/>
          <w:color w:val="000000"/>
          <w:sz w:val="23"/>
          <w:szCs w:val="23"/>
          <w:rtl/>
          <w:lang w:eastAsia="fr-FR"/>
        </w:rPr>
        <w:t>به</w:t>
      </w:r>
      <w:proofErr w:type="spellEnd"/>
      <w:r w:rsidRPr="00223B85">
        <w:rPr>
          <w:rFonts w:ascii="Arial" w:eastAsia="Times New Roman" w:hAnsi="Arial" w:cs="Arial"/>
          <w:color w:val="000000"/>
          <w:sz w:val="23"/>
          <w:szCs w:val="23"/>
          <w:rtl/>
          <w:lang w:eastAsia="fr-FR"/>
        </w:rPr>
        <w:t xml:space="preserve"> ارتباطا مباشرا وهذا الأمر يمثّل نتيجة منطقيّة فما بني على باطل فهو باطل</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rtl/>
          <w:lang w:eastAsia="fr-FR"/>
        </w:rPr>
        <w:t xml:space="preserve">وعلى اعتبار أن قرينة البراءة هي الضامنة للحق في المحاكمة العادلة بل إن هذه الأخيرة نتيجة حتمية من نتائج أصل البراءة الكامن في الإنسان وتبعا لذلك فان أي اعتداء على شخص لتوريطه في إدانة نفسه أو لانتزاع تصريحاته بطريقة غير إرادية يؤدي إلى خرق هذا الضمان ويترتب عنه بطلان الإجراءات مهما كانت المرحلة التي وصلت إليها المحاكمة. </w:t>
      </w:r>
      <w:proofErr w:type="gramStart"/>
      <w:r w:rsidRPr="00223B85">
        <w:rPr>
          <w:rFonts w:ascii="Arial" w:eastAsia="Times New Roman" w:hAnsi="Arial" w:cs="Arial"/>
          <w:color w:val="000000"/>
          <w:sz w:val="23"/>
          <w:szCs w:val="23"/>
          <w:rtl/>
          <w:lang w:eastAsia="fr-FR"/>
        </w:rPr>
        <w:t>فالحماية</w:t>
      </w:r>
      <w:proofErr w:type="gramEnd"/>
      <w:r w:rsidRPr="00223B85">
        <w:rPr>
          <w:rFonts w:ascii="Arial" w:eastAsia="Times New Roman" w:hAnsi="Arial" w:cs="Arial"/>
          <w:color w:val="000000"/>
          <w:sz w:val="23"/>
          <w:szCs w:val="23"/>
          <w:rtl/>
          <w:lang w:eastAsia="fr-FR"/>
        </w:rPr>
        <w:t xml:space="preserve"> التي توفرها قرينة البراءة للإنسان لا ترفع إلا بحكم قضائي بات كفلت فيه حقوق الدفاع أي بموجب محاكمة عادلة. فالحق في المحاكمة العادلة يرمي لحماية الأشخاص من أية محاولة لإساءة استغلال إجراءات التقاضي الجزائي لإيقاع الأذى بهم وجعل كل من باحث البداية وسلطات التحقيق والقاضي يقومون بأداء واجباتهما في إطار من النزاهة وباقتدار مهني سعي وراء الكشف عن الحقائق بدقة و صدق ومشروعية</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proofErr w:type="gramStart"/>
      <w:r w:rsidRPr="00223B85">
        <w:rPr>
          <w:rFonts w:ascii="Arial" w:eastAsia="Times New Roman" w:hAnsi="Arial" w:cs="Arial"/>
          <w:color w:val="000000"/>
          <w:sz w:val="23"/>
          <w:szCs w:val="23"/>
          <w:rtl/>
          <w:lang w:eastAsia="fr-FR"/>
        </w:rPr>
        <w:t>ويترتب</w:t>
      </w:r>
      <w:proofErr w:type="gramEnd"/>
      <w:r w:rsidRPr="00223B85">
        <w:rPr>
          <w:rFonts w:ascii="Arial" w:eastAsia="Times New Roman" w:hAnsi="Arial" w:cs="Arial"/>
          <w:color w:val="000000"/>
          <w:sz w:val="23"/>
          <w:szCs w:val="23"/>
          <w:rtl/>
          <w:lang w:eastAsia="fr-FR"/>
        </w:rPr>
        <w:t xml:space="preserve"> عما سبق وجوب أن يتم البحث عن وسيلة الإثبات بعيدا عن المس بقواعد النزاهة في البحث عن الأدلة.كما أن المبدأ الذي بمقتضاه لا يمكن لأحد </w:t>
      </w:r>
      <w:proofErr w:type="spellStart"/>
      <w:r w:rsidRPr="00223B85">
        <w:rPr>
          <w:rFonts w:ascii="Arial" w:eastAsia="Times New Roman" w:hAnsi="Arial" w:cs="Arial"/>
          <w:color w:val="000000"/>
          <w:sz w:val="23"/>
          <w:szCs w:val="23"/>
          <w:rtl/>
          <w:lang w:eastAsia="fr-FR"/>
        </w:rPr>
        <w:t>ان</w:t>
      </w:r>
      <w:proofErr w:type="spellEnd"/>
      <w:r w:rsidRPr="00223B85">
        <w:rPr>
          <w:rFonts w:ascii="Arial" w:eastAsia="Times New Roman" w:hAnsi="Arial" w:cs="Arial"/>
          <w:color w:val="000000"/>
          <w:sz w:val="23"/>
          <w:szCs w:val="23"/>
          <w:rtl/>
          <w:lang w:eastAsia="fr-FR"/>
        </w:rPr>
        <w:t xml:space="preserve"> يتهم نفسه بنفسه مستنتج أيضا من المبدأ العام الذي يفرض انه لا يمكن إكراه أو إرغام شخص على أن يكون مباشرا لسلطة الاتهام ضد نفسه. </w:t>
      </w:r>
      <w:proofErr w:type="gramStart"/>
      <w:r w:rsidRPr="00223B85">
        <w:rPr>
          <w:rFonts w:ascii="Arial" w:eastAsia="Times New Roman" w:hAnsi="Arial" w:cs="Arial"/>
          <w:color w:val="000000"/>
          <w:sz w:val="23"/>
          <w:szCs w:val="23"/>
          <w:rtl/>
          <w:lang w:eastAsia="fr-FR"/>
        </w:rPr>
        <w:t>وحظر</w:t>
      </w:r>
      <w:proofErr w:type="gramEnd"/>
      <w:r w:rsidRPr="00223B85">
        <w:rPr>
          <w:rFonts w:ascii="Arial" w:eastAsia="Times New Roman" w:hAnsi="Arial" w:cs="Arial"/>
          <w:color w:val="000000"/>
          <w:sz w:val="23"/>
          <w:szCs w:val="23"/>
          <w:rtl/>
          <w:lang w:eastAsia="fr-FR"/>
        </w:rPr>
        <w:t xml:space="preserve"> إكراه المتهم على الشهادة ضد نفسه أو الإقرار بذنبه هو مبدأ يتسع ليشمل منع السلطات من القيام بأي شكل من أشكال الإرغام سواء بشكل مباشر أو غير مباشر، بدني أو نفسي[5]. و ينطبق هذا الحق على جميع المراحل السابقة للمحاكمة وأثناء المحاكمة على السواء فقد أعلنت اللجنة المعنية بحقوق الإنسان[6]أن الإكراه على تقديم المعلومات أو الإرغام على الاعتراف أو انتزاع الاعترافات تحت وطأة التعذيب أو سوء المعاملة كلها أمور محظورة وقالت اللجنة المذكورة إن "نص المادة 14(3)(ز) من العهد الدولي - أي لا يكره أي شخص على الشهادة ضد نفسه أو على الاعتراف بذنب - يجب أن يفهم على أنه حظر لاستخدام أي ضرب من ضروب الضغط المباشر أو غير المباشر البدني أو النفسي من جانب سلطة التحقيق ضد المتهم بهدف الحصول منه على اعتراف بالذنب. </w:t>
      </w:r>
      <w:proofErr w:type="gramStart"/>
      <w:r w:rsidRPr="00223B85">
        <w:rPr>
          <w:rFonts w:ascii="Arial" w:eastAsia="Times New Roman" w:hAnsi="Arial" w:cs="Arial"/>
          <w:color w:val="000000"/>
          <w:sz w:val="23"/>
          <w:szCs w:val="23"/>
          <w:rtl/>
          <w:lang w:eastAsia="fr-FR"/>
        </w:rPr>
        <w:t>ومن</w:t>
      </w:r>
      <w:proofErr w:type="gramEnd"/>
      <w:r w:rsidRPr="00223B85">
        <w:rPr>
          <w:rFonts w:ascii="Arial" w:eastAsia="Times New Roman" w:hAnsi="Arial" w:cs="Arial"/>
          <w:color w:val="000000"/>
          <w:sz w:val="23"/>
          <w:szCs w:val="23"/>
          <w:rtl/>
          <w:lang w:eastAsia="fr-FR"/>
        </w:rPr>
        <w:t xml:space="preserve"> غير المقبول مطلقاً معاملة المتهم على نحو يخالف المادة 7 من العهد (الدولي) من الاتفاقية من أجل انتزاع اعتراف." و </w:t>
      </w:r>
      <w:proofErr w:type="gramStart"/>
      <w:r w:rsidRPr="00223B85">
        <w:rPr>
          <w:rFonts w:ascii="Arial" w:eastAsia="Times New Roman" w:hAnsi="Arial" w:cs="Arial"/>
          <w:color w:val="000000"/>
          <w:sz w:val="23"/>
          <w:szCs w:val="23"/>
          <w:rtl/>
          <w:lang w:eastAsia="fr-FR"/>
        </w:rPr>
        <w:t>انطلاقا</w:t>
      </w:r>
      <w:proofErr w:type="gramEnd"/>
      <w:r w:rsidRPr="00223B85">
        <w:rPr>
          <w:rFonts w:ascii="Arial" w:eastAsia="Times New Roman" w:hAnsi="Arial" w:cs="Arial"/>
          <w:color w:val="000000"/>
          <w:sz w:val="23"/>
          <w:szCs w:val="23"/>
          <w:rtl/>
          <w:lang w:eastAsia="fr-FR"/>
        </w:rPr>
        <w:t xml:space="preserve"> مما تقدم بسطه يمكن اعتبار قرينة البراءة التي يتمتع </w:t>
      </w:r>
      <w:proofErr w:type="spellStart"/>
      <w:r w:rsidRPr="00223B85">
        <w:rPr>
          <w:rFonts w:ascii="Arial" w:eastAsia="Times New Roman" w:hAnsi="Arial" w:cs="Arial"/>
          <w:color w:val="000000"/>
          <w:sz w:val="23"/>
          <w:szCs w:val="23"/>
          <w:rtl/>
          <w:lang w:eastAsia="fr-FR"/>
        </w:rPr>
        <w:t>به</w:t>
      </w:r>
      <w:proofErr w:type="spellEnd"/>
      <w:r w:rsidRPr="00223B85">
        <w:rPr>
          <w:rFonts w:ascii="Arial" w:eastAsia="Times New Roman" w:hAnsi="Arial" w:cs="Arial"/>
          <w:color w:val="000000"/>
          <w:sz w:val="23"/>
          <w:szCs w:val="23"/>
          <w:rtl/>
          <w:lang w:eastAsia="fr-FR"/>
        </w:rPr>
        <w:t xml:space="preserve"> كل شخص طيلة المرحلة السابقة لصدور حكم بات بالإدانة كأبرز مظاهر الدفاع التي يتمتع </w:t>
      </w:r>
      <w:proofErr w:type="spellStart"/>
      <w:r w:rsidRPr="00223B85">
        <w:rPr>
          <w:rFonts w:ascii="Arial" w:eastAsia="Times New Roman" w:hAnsi="Arial" w:cs="Arial"/>
          <w:color w:val="000000"/>
          <w:sz w:val="23"/>
          <w:szCs w:val="23"/>
          <w:rtl/>
          <w:lang w:eastAsia="fr-FR"/>
        </w:rPr>
        <w:t>بها</w:t>
      </w:r>
      <w:proofErr w:type="spellEnd"/>
      <w:r w:rsidRPr="00223B85">
        <w:rPr>
          <w:rFonts w:ascii="Arial" w:eastAsia="Times New Roman" w:hAnsi="Arial" w:cs="Arial"/>
          <w:color w:val="000000"/>
          <w:sz w:val="23"/>
          <w:szCs w:val="23"/>
          <w:rtl/>
          <w:lang w:eastAsia="fr-FR"/>
        </w:rPr>
        <w:t xml:space="preserve">. وتعد هذه القرينة بمضمونها ضمانة هامة و مطلقة من ضمانات الحرية الشخصية للفرد ضد تعسف السلطة يستفيد منها كل شخص سواء كان من ذوي السوابق أم كان مبتدأ أو من طائفة المجرمين بالصدفة[7] طالما أنه من المفروض أن يبقى الإنسان محميا بجملة الضمانات التي يوفرها له الدستور و المواثيق الدولية وقانون الإجراءات الجزائية. وتعني قرينة البراءة اعتبار كل فرد مهما كان وزن الأدلة أو قوة الشكوك التي تحوم أو تحيط </w:t>
      </w:r>
      <w:proofErr w:type="spellStart"/>
      <w:r w:rsidRPr="00223B85">
        <w:rPr>
          <w:rFonts w:ascii="Arial" w:eastAsia="Times New Roman" w:hAnsi="Arial" w:cs="Arial"/>
          <w:color w:val="000000"/>
          <w:sz w:val="23"/>
          <w:szCs w:val="23"/>
          <w:rtl/>
          <w:lang w:eastAsia="fr-FR"/>
        </w:rPr>
        <w:t>به</w:t>
      </w:r>
      <w:proofErr w:type="spellEnd"/>
      <w:r w:rsidRPr="00223B85">
        <w:rPr>
          <w:rFonts w:ascii="Arial" w:eastAsia="Times New Roman" w:hAnsi="Arial" w:cs="Arial"/>
          <w:color w:val="000000"/>
          <w:sz w:val="23"/>
          <w:szCs w:val="23"/>
          <w:rtl/>
          <w:lang w:eastAsia="fr-FR"/>
        </w:rPr>
        <w:t xml:space="preserve"> </w:t>
      </w:r>
      <w:proofErr w:type="spellStart"/>
      <w:r w:rsidRPr="00223B85">
        <w:rPr>
          <w:rFonts w:ascii="Arial" w:eastAsia="Times New Roman" w:hAnsi="Arial" w:cs="Arial"/>
          <w:color w:val="000000"/>
          <w:sz w:val="23"/>
          <w:szCs w:val="23"/>
          <w:rtl/>
          <w:lang w:eastAsia="fr-FR"/>
        </w:rPr>
        <w:t>بريئ</w:t>
      </w:r>
      <w:proofErr w:type="spellEnd"/>
      <w:r w:rsidRPr="00223B85">
        <w:rPr>
          <w:rFonts w:ascii="Arial" w:eastAsia="Times New Roman" w:hAnsi="Arial" w:cs="Arial"/>
          <w:color w:val="000000"/>
          <w:sz w:val="23"/>
          <w:szCs w:val="23"/>
          <w:rtl/>
          <w:lang w:eastAsia="fr-FR"/>
        </w:rPr>
        <w:t xml:space="preserve"> هكذا ينبغي </w:t>
      </w:r>
      <w:proofErr w:type="spellStart"/>
      <w:r w:rsidRPr="00223B85">
        <w:rPr>
          <w:rFonts w:ascii="Arial" w:eastAsia="Times New Roman" w:hAnsi="Arial" w:cs="Arial"/>
          <w:color w:val="000000"/>
          <w:sz w:val="23"/>
          <w:szCs w:val="23"/>
          <w:rtl/>
          <w:lang w:eastAsia="fr-FR"/>
        </w:rPr>
        <w:t>ان</w:t>
      </w:r>
      <w:proofErr w:type="spellEnd"/>
      <w:r w:rsidRPr="00223B85">
        <w:rPr>
          <w:rFonts w:ascii="Arial" w:eastAsia="Times New Roman" w:hAnsi="Arial" w:cs="Arial"/>
          <w:color w:val="000000"/>
          <w:sz w:val="23"/>
          <w:szCs w:val="23"/>
          <w:rtl/>
          <w:lang w:eastAsia="fr-FR"/>
        </w:rPr>
        <w:t xml:space="preserve"> يعامل وهكذا ينبغي </w:t>
      </w:r>
      <w:proofErr w:type="spellStart"/>
      <w:r w:rsidRPr="00223B85">
        <w:rPr>
          <w:rFonts w:ascii="Arial" w:eastAsia="Times New Roman" w:hAnsi="Arial" w:cs="Arial"/>
          <w:color w:val="000000"/>
          <w:sz w:val="23"/>
          <w:szCs w:val="23"/>
          <w:rtl/>
          <w:lang w:eastAsia="fr-FR"/>
        </w:rPr>
        <w:t>ان</w:t>
      </w:r>
      <w:proofErr w:type="spellEnd"/>
      <w:r w:rsidRPr="00223B85">
        <w:rPr>
          <w:rFonts w:ascii="Arial" w:eastAsia="Times New Roman" w:hAnsi="Arial" w:cs="Arial"/>
          <w:color w:val="000000"/>
          <w:sz w:val="23"/>
          <w:szCs w:val="23"/>
          <w:rtl/>
          <w:lang w:eastAsia="fr-FR"/>
        </w:rPr>
        <w:t xml:space="preserve"> يصنف طالما </w:t>
      </w:r>
      <w:proofErr w:type="spellStart"/>
      <w:r w:rsidRPr="00223B85">
        <w:rPr>
          <w:rFonts w:ascii="Arial" w:eastAsia="Times New Roman" w:hAnsi="Arial" w:cs="Arial"/>
          <w:color w:val="000000"/>
          <w:sz w:val="23"/>
          <w:szCs w:val="23"/>
          <w:rtl/>
          <w:lang w:eastAsia="fr-FR"/>
        </w:rPr>
        <w:t>ان</w:t>
      </w:r>
      <w:proofErr w:type="spellEnd"/>
      <w:r w:rsidRPr="00223B85">
        <w:rPr>
          <w:rFonts w:ascii="Arial" w:eastAsia="Times New Roman" w:hAnsi="Arial" w:cs="Arial"/>
          <w:color w:val="000000"/>
          <w:sz w:val="23"/>
          <w:szCs w:val="23"/>
          <w:rtl/>
          <w:lang w:eastAsia="fr-FR"/>
        </w:rPr>
        <w:t xml:space="preserve"> مسؤوليته لم تثبت بمقتضى حكم صحيح</w:t>
      </w:r>
      <w:r w:rsidRPr="00223B85">
        <w:rPr>
          <w:rFonts w:ascii="Arial" w:eastAsia="Times New Roman" w:hAnsi="Arial" w:cs="Arial"/>
          <w:color w:val="000000"/>
          <w:sz w:val="23"/>
          <w:szCs w:val="23"/>
          <w:lang w:eastAsia="fr-FR"/>
        </w:rPr>
        <w:t xml:space="preserve"> Régulier </w:t>
      </w:r>
      <w:r w:rsidRPr="00223B85">
        <w:rPr>
          <w:rFonts w:ascii="Arial" w:eastAsia="Times New Roman" w:hAnsi="Arial" w:cs="Arial"/>
          <w:color w:val="000000"/>
          <w:sz w:val="23"/>
          <w:szCs w:val="23"/>
          <w:rtl/>
          <w:lang w:eastAsia="fr-FR"/>
        </w:rPr>
        <w:t>ونهائي</w:t>
      </w:r>
      <w:r w:rsidRPr="00223B85">
        <w:rPr>
          <w:rFonts w:ascii="Arial" w:eastAsia="Times New Roman" w:hAnsi="Arial" w:cs="Arial"/>
          <w:color w:val="000000"/>
          <w:sz w:val="23"/>
          <w:szCs w:val="23"/>
          <w:lang w:eastAsia="fr-FR"/>
        </w:rPr>
        <w:t xml:space="preserve"> définitive </w:t>
      </w:r>
      <w:r w:rsidRPr="00223B85">
        <w:rPr>
          <w:rFonts w:ascii="Arial" w:eastAsia="Times New Roman" w:hAnsi="Arial" w:cs="Arial"/>
          <w:color w:val="000000"/>
          <w:sz w:val="23"/>
          <w:szCs w:val="23"/>
          <w:rtl/>
          <w:lang w:eastAsia="fr-FR"/>
        </w:rPr>
        <w:t xml:space="preserve">صادر عن القضاء المختص[8]. ومعنى ذلك أن الحق في افتراض البراءة ينطبق على معاملة الشخص لا أمام المحكمة و في مرحلة تقييم الأدلة فحسب، بل ينطبق أيضاً على معاملته قبل المحاكمة أي على المشتبه فيهم قبل اتهامهم رسمياً بارتكاب أية جريمة تمهيداً لتقديمهم للمحاكمة[9] و بالتالي فإن كل اعتداء على شخص سواء كان هذا التعدي ماديا من خلال توريطه عن طريق كمين </w:t>
      </w:r>
      <w:proofErr w:type="spellStart"/>
      <w:r w:rsidRPr="00223B85">
        <w:rPr>
          <w:rFonts w:ascii="Arial" w:eastAsia="Times New Roman" w:hAnsi="Arial" w:cs="Arial"/>
          <w:color w:val="000000"/>
          <w:sz w:val="23"/>
          <w:szCs w:val="23"/>
          <w:rtl/>
          <w:lang w:eastAsia="fr-FR"/>
        </w:rPr>
        <w:t>او</w:t>
      </w:r>
      <w:proofErr w:type="spellEnd"/>
      <w:r w:rsidRPr="00223B85">
        <w:rPr>
          <w:rFonts w:ascii="Arial" w:eastAsia="Times New Roman" w:hAnsi="Arial" w:cs="Arial"/>
          <w:color w:val="000000"/>
          <w:sz w:val="23"/>
          <w:szCs w:val="23"/>
          <w:rtl/>
          <w:lang w:eastAsia="fr-FR"/>
        </w:rPr>
        <w:t xml:space="preserve"> معنويا من خلال خلق فكرة الجريمة في رأسه يعتبر خرقا صارخا وواضحا لهذه الضمانة يستوجب بطلان الإجراء المبني على الاعتداء عليه </w:t>
      </w:r>
      <w:proofErr w:type="spellStart"/>
      <w:r w:rsidRPr="00223B85">
        <w:rPr>
          <w:rFonts w:ascii="Arial" w:eastAsia="Times New Roman" w:hAnsi="Arial" w:cs="Arial"/>
          <w:color w:val="000000"/>
          <w:sz w:val="23"/>
          <w:szCs w:val="23"/>
          <w:rtl/>
          <w:lang w:eastAsia="fr-FR"/>
        </w:rPr>
        <w:t>او</w:t>
      </w:r>
      <w:proofErr w:type="spellEnd"/>
      <w:r w:rsidRPr="00223B85">
        <w:rPr>
          <w:rFonts w:ascii="Arial" w:eastAsia="Times New Roman" w:hAnsi="Arial" w:cs="Arial"/>
          <w:color w:val="000000"/>
          <w:sz w:val="23"/>
          <w:szCs w:val="23"/>
          <w:rtl/>
          <w:lang w:eastAsia="fr-FR"/>
        </w:rPr>
        <w:t xml:space="preserve"> التنكر له وهو ما يعتبر تطبيقا سليما وصحيحا لمقتضيات الفصل 199 من مجلة الإجراءات الجزائية حفاظا على مصلحة المتهم الشرعية. ويعرّف البطلان بكونه: الجزاء الذي يهدف إلى سلب العمل </w:t>
      </w:r>
      <w:proofErr w:type="gramStart"/>
      <w:r w:rsidRPr="00223B85">
        <w:rPr>
          <w:rFonts w:ascii="Arial" w:eastAsia="Times New Roman" w:hAnsi="Arial" w:cs="Arial"/>
          <w:color w:val="000000"/>
          <w:sz w:val="23"/>
          <w:szCs w:val="23"/>
          <w:rtl/>
          <w:lang w:eastAsia="fr-FR"/>
        </w:rPr>
        <w:t>الإجرائي</w:t>
      </w:r>
      <w:proofErr w:type="gramEnd"/>
      <w:r w:rsidRPr="00223B85">
        <w:rPr>
          <w:rFonts w:ascii="Arial" w:eastAsia="Times New Roman" w:hAnsi="Arial" w:cs="Arial"/>
          <w:color w:val="000000"/>
          <w:sz w:val="23"/>
          <w:szCs w:val="23"/>
          <w:rtl/>
          <w:lang w:eastAsia="fr-FR"/>
        </w:rPr>
        <w:t xml:space="preserve"> المعيب فاعليته في إحداث آثاره القانونيّة لمخالفته للأحكام القانونيّة الشكليّة أو الموضوعيّة المستوجبة[10]. فإعمال الضمانات القانونية والدستورية وعلى رأسها قرينة البراءة يستوجب منع اللجوء إلى الانتهاكات الجسدية والذهنية[11] و ليس للباحث أو القاضي </w:t>
      </w:r>
      <w:proofErr w:type="spellStart"/>
      <w:r w:rsidRPr="00223B85">
        <w:rPr>
          <w:rFonts w:ascii="Arial" w:eastAsia="Times New Roman" w:hAnsi="Arial" w:cs="Arial"/>
          <w:color w:val="000000"/>
          <w:sz w:val="23"/>
          <w:szCs w:val="23"/>
          <w:rtl/>
          <w:lang w:eastAsia="fr-FR"/>
        </w:rPr>
        <w:t>ان</w:t>
      </w:r>
      <w:proofErr w:type="spellEnd"/>
      <w:r w:rsidRPr="00223B85">
        <w:rPr>
          <w:rFonts w:ascii="Arial" w:eastAsia="Times New Roman" w:hAnsi="Arial" w:cs="Arial"/>
          <w:color w:val="000000"/>
          <w:sz w:val="23"/>
          <w:szCs w:val="23"/>
          <w:rtl/>
          <w:lang w:eastAsia="fr-FR"/>
        </w:rPr>
        <w:t xml:space="preserve"> يستخدم وسائل غير قانونية لغاية الاقتناع بإدانة متهم[12]. باعتبار أنه من </w:t>
      </w:r>
      <w:proofErr w:type="spellStart"/>
      <w:r w:rsidRPr="00223B85">
        <w:rPr>
          <w:rFonts w:ascii="Arial" w:eastAsia="Times New Roman" w:hAnsi="Arial" w:cs="Arial"/>
          <w:color w:val="000000"/>
          <w:sz w:val="23"/>
          <w:szCs w:val="23"/>
          <w:rtl/>
          <w:lang w:eastAsia="fr-FR"/>
        </w:rPr>
        <w:t>أوكد</w:t>
      </w:r>
      <w:proofErr w:type="spellEnd"/>
      <w:r w:rsidRPr="00223B85">
        <w:rPr>
          <w:rFonts w:ascii="Arial" w:eastAsia="Times New Roman" w:hAnsi="Arial" w:cs="Arial"/>
          <w:color w:val="000000"/>
          <w:sz w:val="23"/>
          <w:szCs w:val="23"/>
          <w:rtl/>
          <w:lang w:eastAsia="fr-FR"/>
        </w:rPr>
        <w:t xml:space="preserve"> واجباته أن يحافظ على المبادئ الدستورية وقواعد الحريات وذلك من خلال نقل مبادئهما وأسسهما الواجبة الاحترام إلى الواقع العملي وهو ما يتطلب منه البحث عن الحقيقة إدانة </w:t>
      </w:r>
      <w:proofErr w:type="spellStart"/>
      <w:r w:rsidRPr="00223B85">
        <w:rPr>
          <w:rFonts w:ascii="Arial" w:eastAsia="Times New Roman" w:hAnsi="Arial" w:cs="Arial"/>
          <w:color w:val="000000"/>
          <w:sz w:val="23"/>
          <w:szCs w:val="23"/>
          <w:rtl/>
          <w:lang w:eastAsia="fr-FR"/>
        </w:rPr>
        <w:t>او</w:t>
      </w:r>
      <w:proofErr w:type="spellEnd"/>
      <w:r w:rsidRPr="00223B85">
        <w:rPr>
          <w:rFonts w:ascii="Arial" w:eastAsia="Times New Roman" w:hAnsi="Arial" w:cs="Arial"/>
          <w:color w:val="000000"/>
          <w:sz w:val="23"/>
          <w:szCs w:val="23"/>
          <w:rtl/>
          <w:lang w:eastAsia="fr-FR"/>
        </w:rPr>
        <w:t xml:space="preserve"> براءة واعتماد وسائل الإثبات المشروعة والبراهين والأدلة المتحصل عليها طبق القانون و التي تدل على أن شخص ما دون سواه هو المرتكب للجريمة وهذا بطبعه لن يكون إلا وفقا للقانون وتبعا لما أتت </w:t>
      </w:r>
      <w:proofErr w:type="spellStart"/>
      <w:r w:rsidRPr="00223B85">
        <w:rPr>
          <w:rFonts w:ascii="Arial" w:eastAsia="Times New Roman" w:hAnsi="Arial" w:cs="Arial"/>
          <w:color w:val="000000"/>
          <w:sz w:val="23"/>
          <w:szCs w:val="23"/>
          <w:rtl/>
          <w:lang w:eastAsia="fr-FR"/>
        </w:rPr>
        <w:t>به</w:t>
      </w:r>
      <w:proofErr w:type="spellEnd"/>
      <w:r w:rsidRPr="00223B85">
        <w:rPr>
          <w:rFonts w:ascii="Arial" w:eastAsia="Times New Roman" w:hAnsi="Arial" w:cs="Arial"/>
          <w:color w:val="000000"/>
          <w:sz w:val="23"/>
          <w:szCs w:val="23"/>
          <w:rtl/>
          <w:lang w:eastAsia="fr-FR"/>
        </w:rPr>
        <w:t xml:space="preserve"> التشريعات وإلا كانت جميع الإجراءات باطلة طبق أحكام الفصل 199 م ا ج</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rtl/>
          <w:lang w:eastAsia="fr-FR"/>
        </w:rPr>
        <w:t xml:space="preserve">ويستخلص من كل ما سبق أن موقف محكمة الاستئناف بتونس في قرارها محل التعليق يتعارض مع المبادئ القانونية والدستورية كما أن موقف محكمة التعقيب رغم وجاهته قانونا إلا أنه يفتقر للقوة اللازمة للاقتناع </w:t>
      </w:r>
      <w:proofErr w:type="spellStart"/>
      <w:r w:rsidRPr="00223B85">
        <w:rPr>
          <w:rFonts w:ascii="Arial" w:eastAsia="Times New Roman" w:hAnsi="Arial" w:cs="Arial"/>
          <w:color w:val="000000"/>
          <w:sz w:val="23"/>
          <w:szCs w:val="23"/>
          <w:rtl/>
          <w:lang w:eastAsia="fr-FR"/>
        </w:rPr>
        <w:t>به</w:t>
      </w:r>
      <w:proofErr w:type="spellEnd"/>
      <w:r w:rsidRPr="00223B85">
        <w:rPr>
          <w:rFonts w:ascii="Arial" w:eastAsia="Times New Roman" w:hAnsi="Arial" w:cs="Arial"/>
          <w:color w:val="000000"/>
          <w:sz w:val="23"/>
          <w:szCs w:val="23"/>
          <w:rtl/>
          <w:lang w:eastAsia="fr-FR"/>
        </w:rPr>
        <w:t xml:space="preserve"> والنسج على منواله فهو مبني على الشكل لا على </w:t>
      </w:r>
      <w:proofErr w:type="spellStart"/>
      <w:r w:rsidRPr="00223B85">
        <w:rPr>
          <w:rFonts w:ascii="Arial" w:eastAsia="Times New Roman" w:hAnsi="Arial" w:cs="Arial"/>
          <w:color w:val="000000"/>
          <w:sz w:val="23"/>
          <w:szCs w:val="23"/>
          <w:rtl/>
          <w:lang w:eastAsia="fr-FR"/>
        </w:rPr>
        <w:t>الاصل</w:t>
      </w:r>
      <w:proofErr w:type="spellEnd"/>
      <w:r w:rsidRPr="00223B85">
        <w:rPr>
          <w:rFonts w:ascii="Arial" w:eastAsia="Times New Roman" w:hAnsi="Arial" w:cs="Arial"/>
          <w:color w:val="000000"/>
          <w:sz w:val="23"/>
          <w:szCs w:val="23"/>
          <w:rtl/>
          <w:lang w:eastAsia="fr-FR"/>
        </w:rPr>
        <w:t xml:space="preserve"> رغم تعدد ووضوح القواعد المكرسة لمبدأ النزاهة في البحث عن </w:t>
      </w:r>
      <w:proofErr w:type="spellStart"/>
      <w:r w:rsidRPr="00223B85">
        <w:rPr>
          <w:rFonts w:ascii="Arial" w:eastAsia="Times New Roman" w:hAnsi="Arial" w:cs="Arial"/>
          <w:color w:val="000000"/>
          <w:sz w:val="23"/>
          <w:szCs w:val="23"/>
          <w:rtl/>
          <w:lang w:eastAsia="fr-FR"/>
        </w:rPr>
        <w:t>الادلة</w:t>
      </w:r>
      <w:proofErr w:type="spellEnd"/>
      <w:r w:rsidRPr="00223B85">
        <w:rPr>
          <w:rFonts w:ascii="Arial" w:eastAsia="Times New Roman" w:hAnsi="Arial" w:cs="Arial"/>
          <w:color w:val="000000"/>
          <w:sz w:val="23"/>
          <w:szCs w:val="23"/>
          <w:rtl/>
          <w:lang w:eastAsia="fr-FR"/>
        </w:rPr>
        <w:t xml:space="preserve"> في التشريع التونسي</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p>
    <w:p w:rsidR="00223B85" w:rsidRPr="00223B85" w:rsidRDefault="00223B85" w:rsidP="00223B85">
      <w:pPr>
        <w:shd w:val="clear" w:color="auto" w:fill="FFFFFF"/>
        <w:spacing w:before="48" w:after="48"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pict>
          <v:rect id="_x0000_i1026" style="width:0;height:.75pt" o:hralign="center" o:hrstd="t" o:hrnoshade="t" o:hr="t" fillcolor="#aaa" stroked="f"/>
        </w:pict>
      </w:r>
    </w:p>
    <w:p w:rsidR="00223B85" w:rsidRPr="00223B85" w:rsidRDefault="00223B85" w:rsidP="00223B85">
      <w:pPr>
        <w:pBdr>
          <w:bottom w:val="single" w:sz="6" w:space="2" w:color="AAAAAA"/>
        </w:pBdr>
        <w:shd w:val="clear" w:color="auto" w:fill="FFFFFF"/>
        <w:bidi/>
        <w:spacing w:after="144" w:line="360" w:lineRule="atLeast"/>
        <w:ind w:left="300"/>
        <w:outlineLvl w:val="1"/>
        <w:rPr>
          <w:rFonts w:ascii="Arial" w:eastAsia="Times New Roman" w:hAnsi="Arial" w:cs="Arial"/>
          <w:color w:val="000000"/>
          <w:sz w:val="32"/>
          <w:szCs w:val="32"/>
          <w:lang w:eastAsia="fr-FR"/>
        </w:rPr>
      </w:pPr>
      <w:proofErr w:type="gramStart"/>
      <w:r w:rsidRPr="00223B85">
        <w:rPr>
          <w:rFonts w:ascii="Arial" w:eastAsia="Times New Roman" w:hAnsi="Arial" w:cs="Arial"/>
          <w:color w:val="000000"/>
          <w:szCs w:val="32"/>
          <w:rtl/>
          <w:lang w:eastAsia="fr-FR"/>
        </w:rPr>
        <w:t>الهوامش</w:t>
      </w:r>
      <w:proofErr w:type="gramEnd"/>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rtl/>
          <w:lang w:eastAsia="fr-FR"/>
        </w:rPr>
      </w:pPr>
      <w:r w:rsidRPr="00223B85">
        <w:rPr>
          <w:rFonts w:ascii="Arial" w:eastAsia="Times New Roman" w:hAnsi="Arial" w:cs="Arial"/>
          <w:color w:val="000000"/>
          <w:sz w:val="23"/>
          <w:szCs w:val="23"/>
          <w:lang w:eastAsia="fr-FR"/>
        </w:rPr>
        <w:t>[1</w:t>
      </w:r>
      <w:proofErr w:type="gramStart"/>
      <w:r w:rsidRPr="00223B85">
        <w:rPr>
          <w:rFonts w:ascii="Arial" w:eastAsia="Times New Roman" w:hAnsi="Arial" w:cs="Arial"/>
          <w:color w:val="000000"/>
          <w:sz w:val="23"/>
          <w:szCs w:val="23"/>
          <w:lang w:eastAsia="fr-FR"/>
        </w:rPr>
        <w:t>] )</w:t>
      </w:r>
      <w:proofErr w:type="gramEnd"/>
      <w:r w:rsidRPr="00223B85">
        <w:rPr>
          <w:rFonts w:ascii="Arial" w:eastAsia="Times New Roman" w:hAnsi="Arial" w:cs="Arial"/>
          <w:color w:val="000000"/>
          <w:sz w:val="23"/>
          <w:szCs w:val="23"/>
          <w:lang w:eastAsia="fr-FR"/>
        </w:rPr>
        <w:t xml:space="preserve"> </w:t>
      </w:r>
      <w:r w:rsidRPr="00223B85">
        <w:rPr>
          <w:rFonts w:ascii="Arial" w:eastAsia="Times New Roman" w:hAnsi="Arial" w:cs="Arial"/>
          <w:color w:val="000000"/>
          <w:sz w:val="23"/>
          <w:szCs w:val="23"/>
          <w:rtl/>
          <w:lang w:eastAsia="fr-FR"/>
        </w:rPr>
        <w:t xml:space="preserve">منشور في المجلة القانونية التونسية لسنة 2004 ص179 </w:t>
      </w:r>
      <w:proofErr w:type="spellStart"/>
      <w:r w:rsidRPr="00223B85">
        <w:rPr>
          <w:rFonts w:ascii="Arial" w:eastAsia="Times New Roman" w:hAnsi="Arial" w:cs="Arial"/>
          <w:color w:val="000000"/>
          <w:sz w:val="23"/>
          <w:szCs w:val="23"/>
          <w:rtl/>
          <w:lang w:eastAsia="fr-FR"/>
        </w:rPr>
        <w:t>ومابعدها</w:t>
      </w:r>
      <w:proofErr w:type="spellEnd"/>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t>[2</w:t>
      </w:r>
      <w:proofErr w:type="gramStart"/>
      <w:r w:rsidRPr="00223B85">
        <w:rPr>
          <w:rFonts w:ascii="Arial" w:eastAsia="Times New Roman" w:hAnsi="Arial" w:cs="Arial"/>
          <w:color w:val="000000"/>
          <w:sz w:val="23"/>
          <w:szCs w:val="23"/>
          <w:lang w:eastAsia="fr-FR"/>
        </w:rPr>
        <w:t>] )</w:t>
      </w:r>
      <w:proofErr w:type="gramEnd"/>
      <w:r w:rsidRPr="00223B85">
        <w:rPr>
          <w:rFonts w:ascii="Arial" w:eastAsia="Times New Roman" w:hAnsi="Arial" w:cs="Arial"/>
          <w:color w:val="000000"/>
          <w:sz w:val="23"/>
          <w:szCs w:val="23"/>
          <w:lang w:eastAsia="fr-FR"/>
        </w:rPr>
        <w:t xml:space="preserve"> </w:t>
      </w:r>
      <w:r w:rsidRPr="00223B85">
        <w:rPr>
          <w:rFonts w:ascii="Arial" w:eastAsia="Times New Roman" w:hAnsi="Arial" w:cs="Arial"/>
          <w:color w:val="000000"/>
          <w:sz w:val="23"/>
          <w:szCs w:val="23"/>
          <w:rtl/>
          <w:lang w:eastAsia="fr-FR"/>
        </w:rPr>
        <w:t>غير منشور</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t>[3</w:t>
      </w:r>
      <w:proofErr w:type="gramStart"/>
      <w:r w:rsidRPr="00223B85">
        <w:rPr>
          <w:rFonts w:ascii="Arial" w:eastAsia="Times New Roman" w:hAnsi="Arial" w:cs="Arial"/>
          <w:color w:val="000000"/>
          <w:sz w:val="23"/>
          <w:szCs w:val="23"/>
          <w:lang w:eastAsia="fr-FR"/>
        </w:rPr>
        <w:t>] )</w:t>
      </w:r>
      <w:proofErr w:type="gramEnd"/>
      <w:r w:rsidRPr="00223B85">
        <w:rPr>
          <w:rFonts w:ascii="Arial" w:eastAsia="Times New Roman" w:hAnsi="Arial" w:cs="Arial"/>
          <w:color w:val="000000"/>
          <w:sz w:val="23"/>
          <w:szCs w:val="23"/>
          <w:lang w:eastAsia="fr-FR"/>
        </w:rPr>
        <w:t xml:space="preserve"> </w:t>
      </w:r>
      <w:r w:rsidRPr="00223B85">
        <w:rPr>
          <w:rFonts w:ascii="Arial" w:eastAsia="Times New Roman" w:hAnsi="Arial" w:cs="Arial"/>
          <w:color w:val="000000"/>
          <w:sz w:val="23"/>
          <w:szCs w:val="23"/>
          <w:rtl/>
          <w:lang w:eastAsia="fr-FR"/>
        </w:rPr>
        <w:t>قرار استئنافي جزائي عدد 7163 صادر بتاريخ 26/1/2006 عن محكمة الاستئناف بتونس. غير منشور</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t>[4</w:t>
      </w:r>
      <w:proofErr w:type="gramStart"/>
      <w:r w:rsidRPr="00223B85">
        <w:rPr>
          <w:rFonts w:ascii="Arial" w:eastAsia="Times New Roman" w:hAnsi="Arial" w:cs="Arial"/>
          <w:color w:val="000000"/>
          <w:sz w:val="23"/>
          <w:szCs w:val="23"/>
          <w:lang w:eastAsia="fr-FR"/>
        </w:rPr>
        <w:t>] )</w:t>
      </w:r>
      <w:proofErr w:type="gramEnd"/>
      <w:r w:rsidRPr="00223B85">
        <w:rPr>
          <w:rFonts w:ascii="Arial" w:eastAsia="Times New Roman" w:hAnsi="Arial" w:cs="Arial"/>
          <w:color w:val="000000"/>
          <w:sz w:val="23"/>
          <w:szCs w:val="23"/>
          <w:lang w:eastAsia="fr-FR"/>
        </w:rPr>
        <w:t xml:space="preserve"> </w:t>
      </w:r>
      <w:r w:rsidRPr="00223B85">
        <w:rPr>
          <w:rFonts w:ascii="Arial" w:eastAsia="Times New Roman" w:hAnsi="Arial" w:cs="Arial"/>
          <w:color w:val="000000"/>
          <w:sz w:val="23"/>
          <w:szCs w:val="23"/>
          <w:rtl/>
          <w:lang w:eastAsia="fr-FR"/>
        </w:rPr>
        <w:t xml:space="preserve">الصادر تحت عدد 31598 </w:t>
      </w:r>
      <w:proofErr w:type="spellStart"/>
      <w:r w:rsidRPr="00223B85">
        <w:rPr>
          <w:rFonts w:ascii="Arial" w:eastAsia="Times New Roman" w:hAnsi="Arial" w:cs="Arial"/>
          <w:color w:val="000000"/>
          <w:sz w:val="23"/>
          <w:szCs w:val="23"/>
          <w:rtl/>
          <w:lang w:eastAsia="fr-FR"/>
        </w:rPr>
        <w:t>نشرية</w:t>
      </w:r>
      <w:proofErr w:type="spellEnd"/>
      <w:r w:rsidRPr="00223B85">
        <w:rPr>
          <w:rFonts w:ascii="Arial" w:eastAsia="Times New Roman" w:hAnsi="Arial" w:cs="Arial"/>
          <w:color w:val="000000"/>
          <w:sz w:val="23"/>
          <w:szCs w:val="23"/>
          <w:rtl/>
          <w:lang w:eastAsia="fr-FR"/>
        </w:rPr>
        <w:t xml:space="preserve"> محكمة التعقيب لسنة 2003 ص 325</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t>[5</w:t>
      </w:r>
      <w:proofErr w:type="gramStart"/>
      <w:r w:rsidRPr="00223B85">
        <w:rPr>
          <w:rFonts w:ascii="Arial" w:eastAsia="Times New Roman" w:hAnsi="Arial" w:cs="Arial"/>
          <w:color w:val="000000"/>
          <w:sz w:val="23"/>
          <w:szCs w:val="23"/>
          <w:lang w:eastAsia="fr-FR"/>
        </w:rPr>
        <w:t>] )</w:t>
      </w:r>
      <w:proofErr w:type="gramEnd"/>
      <w:r w:rsidRPr="00223B85">
        <w:rPr>
          <w:rFonts w:ascii="Arial" w:eastAsia="Times New Roman" w:hAnsi="Arial" w:cs="Arial"/>
          <w:color w:val="000000"/>
          <w:sz w:val="23"/>
          <w:szCs w:val="23"/>
          <w:lang w:eastAsia="fr-FR"/>
        </w:rPr>
        <w:t xml:space="preserve"> </w:t>
      </w:r>
      <w:r w:rsidRPr="00223B85">
        <w:rPr>
          <w:rFonts w:ascii="Arial" w:eastAsia="Times New Roman" w:hAnsi="Arial" w:cs="Arial"/>
          <w:color w:val="000000"/>
          <w:sz w:val="23"/>
          <w:szCs w:val="23"/>
          <w:rtl/>
          <w:lang w:eastAsia="fr-FR"/>
        </w:rPr>
        <w:t>أنظر: منظمة العفو الدولية، دليل المحاكمات العادلة 2005. ص 123</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t>[6</w:t>
      </w:r>
      <w:proofErr w:type="gramStart"/>
      <w:r w:rsidRPr="00223B85">
        <w:rPr>
          <w:rFonts w:ascii="Arial" w:eastAsia="Times New Roman" w:hAnsi="Arial" w:cs="Arial"/>
          <w:color w:val="000000"/>
          <w:sz w:val="23"/>
          <w:szCs w:val="23"/>
          <w:lang w:eastAsia="fr-FR"/>
        </w:rPr>
        <w:t>] )</w:t>
      </w:r>
      <w:proofErr w:type="gramEnd"/>
      <w:r w:rsidRPr="00223B85">
        <w:rPr>
          <w:rFonts w:ascii="Arial" w:eastAsia="Times New Roman" w:hAnsi="Arial" w:cs="Arial"/>
          <w:color w:val="000000"/>
          <w:sz w:val="23"/>
          <w:szCs w:val="23"/>
          <w:lang w:eastAsia="fr-FR"/>
        </w:rPr>
        <w:t xml:space="preserve"> </w:t>
      </w:r>
      <w:r w:rsidRPr="00223B85">
        <w:rPr>
          <w:rFonts w:ascii="Arial" w:eastAsia="Times New Roman" w:hAnsi="Arial" w:cs="Arial"/>
          <w:color w:val="000000"/>
          <w:sz w:val="23"/>
          <w:szCs w:val="23"/>
          <w:rtl/>
          <w:lang w:eastAsia="fr-FR"/>
        </w:rPr>
        <w:t>أنظر: منظمة العفو الدولية، دليل المحاكمات العادلة. سبق ذكره. ص 81</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t>[7] -</w:t>
      </w:r>
      <w:proofErr w:type="spellStart"/>
      <w:r w:rsidRPr="00223B85">
        <w:rPr>
          <w:rFonts w:ascii="Arial" w:eastAsia="Times New Roman" w:hAnsi="Arial" w:cs="Arial"/>
          <w:color w:val="000000"/>
          <w:sz w:val="23"/>
          <w:szCs w:val="23"/>
          <w:lang w:eastAsia="fr-FR"/>
        </w:rPr>
        <w:t>Crim</w:t>
      </w:r>
      <w:proofErr w:type="spellEnd"/>
      <w:r w:rsidRPr="00223B85">
        <w:rPr>
          <w:rFonts w:ascii="Arial" w:eastAsia="Times New Roman" w:hAnsi="Arial" w:cs="Arial"/>
          <w:color w:val="000000"/>
          <w:sz w:val="23"/>
          <w:szCs w:val="23"/>
          <w:lang w:eastAsia="fr-FR"/>
        </w:rPr>
        <w:t xml:space="preserve"> 9 mai 1908 D.P. 1909 .I 133</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t>-</w:t>
      </w:r>
      <w:proofErr w:type="spellStart"/>
      <w:r w:rsidRPr="00223B85">
        <w:rPr>
          <w:rFonts w:ascii="Arial" w:eastAsia="Times New Roman" w:hAnsi="Arial" w:cs="Arial"/>
          <w:color w:val="000000"/>
          <w:sz w:val="23"/>
          <w:szCs w:val="23"/>
          <w:lang w:eastAsia="fr-FR"/>
        </w:rPr>
        <w:t>Crim</w:t>
      </w:r>
      <w:proofErr w:type="spellEnd"/>
      <w:r w:rsidRPr="00223B85">
        <w:rPr>
          <w:rFonts w:ascii="Arial" w:eastAsia="Times New Roman" w:hAnsi="Arial" w:cs="Arial"/>
          <w:color w:val="000000"/>
          <w:sz w:val="23"/>
          <w:szCs w:val="23"/>
          <w:lang w:eastAsia="fr-FR"/>
        </w:rPr>
        <w:t xml:space="preserve"> 12 Février 1912 .D.P 1912.I. 32</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t>.-</w:t>
      </w:r>
      <w:proofErr w:type="spellStart"/>
      <w:r w:rsidRPr="00223B85">
        <w:rPr>
          <w:rFonts w:ascii="Arial" w:eastAsia="Times New Roman" w:hAnsi="Arial" w:cs="Arial"/>
          <w:color w:val="000000"/>
          <w:sz w:val="23"/>
          <w:szCs w:val="23"/>
          <w:lang w:eastAsia="fr-FR"/>
        </w:rPr>
        <w:t>Crim</w:t>
      </w:r>
      <w:proofErr w:type="spellEnd"/>
      <w:r w:rsidRPr="00223B85">
        <w:rPr>
          <w:rFonts w:ascii="Arial" w:eastAsia="Times New Roman" w:hAnsi="Arial" w:cs="Arial"/>
          <w:color w:val="000000"/>
          <w:sz w:val="23"/>
          <w:szCs w:val="23"/>
          <w:lang w:eastAsia="fr-FR"/>
        </w:rPr>
        <w:t xml:space="preserve"> 3 Octobre1941 D.P1942 I. 82</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t xml:space="preserve">[8]-MERELE </w:t>
      </w:r>
      <w:proofErr w:type="gramStart"/>
      <w:r w:rsidRPr="00223B85">
        <w:rPr>
          <w:rFonts w:ascii="Arial" w:eastAsia="Times New Roman" w:hAnsi="Arial" w:cs="Arial"/>
          <w:color w:val="000000"/>
          <w:sz w:val="23"/>
          <w:szCs w:val="23"/>
          <w:lang w:eastAsia="fr-FR"/>
        </w:rPr>
        <w:t>( R</w:t>
      </w:r>
      <w:proofErr w:type="gramEnd"/>
      <w:r w:rsidRPr="00223B85">
        <w:rPr>
          <w:rFonts w:ascii="Arial" w:eastAsia="Times New Roman" w:hAnsi="Arial" w:cs="Arial"/>
          <w:color w:val="000000"/>
          <w:sz w:val="23"/>
          <w:szCs w:val="23"/>
          <w:lang w:eastAsia="fr-FR"/>
        </w:rPr>
        <w:t xml:space="preserve"> ) VITU ( A ) : Traité de droit criminel ( procédure pénale .</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t>[9</w:t>
      </w:r>
      <w:proofErr w:type="gramStart"/>
      <w:r w:rsidRPr="00223B85">
        <w:rPr>
          <w:rFonts w:ascii="Arial" w:eastAsia="Times New Roman" w:hAnsi="Arial" w:cs="Arial"/>
          <w:color w:val="000000"/>
          <w:sz w:val="23"/>
          <w:szCs w:val="23"/>
          <w:lang w:eastAsia="fr-FR"/>
        </w:rPr>
        <w:t>] )</w:t>
      </w:r>
      <w:proofErr w:type="gramEnd"/>
      <w:r w:rsidRPr="00223B85">
        <w:rPr>
          <w:rFonts w:ascii="Arial" w:eastAsia="Times New Roman" w:hAnsi="Arial" w:cs="Arial"/>
          <w:color w:val="000000"/>
          <w:sz w:val="23"/>
          <w:szCs w:val="23"/>
          <w:lang w:eastAsia="fr-FR"/>
        </w:rPr>
        <w:t xml:space="preserve"> </w:t>
      </w:r>
      <w:r w:rsidRPr="00223B85">
        <w:rPr>
          <w:rFonts w:ascii="Arial" w:eastAsia="Times New Roman" w:hAnsi="Arial" w:cs="Arial"/>
          <w:color w:val="000000"/>
          <w:sz w:val="23"/>
          <w:szCs w:val="23"/>
          <w:rtl/>
          <w:lang w:eastAsia="fr-FR"/>
        </w:rPr>
        <w:t>أنظر: منظمة العفو الدولية، دليل المحاكمات العادلة. سبق ذكره. ص 119</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t xml:space="preserve">[10]) </w:t>
      </w:r>
      <w:r w:rsidRPr="00223B85">
        <w:rPr>
          <w:rFonts w:ascii="Arial" w:eastAsia="Times New Roman" w:hAnsi="Arial" w:cs="Arial"/>
          <w:color w:val="000000"/>
          <w:sz w:val="23"/>
          <w:szCs w:val="23"/>
          <w:rtl/>
          <w:lang w:eastAsia="fr-FR"/>
        </w:rPr>
        <w:t xml:space="preserve">محمّد محمود الشركسي : ضمانات المتّهم خلال مرحلة التحقيق الابتدائي و المحاكمة ، أطروحة دكتوراه دولة في القانون ، كلّية الحقوق والعلوم السياسيّة بتونس 1993 ، ص </w:t>
      </w:r>
      <w:proofErr w:type="gramStart"/>
      <w:r w:rsidRPr="00223B85">
        <w:rPr>
          <w:rFonts w:ascii="Arial" w:eastAsia="Times New Roman" w:hAnsi="Arial" w:cs="Arial"/>
          <w:color w:val="000000"/>
          <w:sz w:val="23"/>
          <w:szCs w:val="23"/>
          <w:rtl/>
          <w:lang w:eastAsia="fr-FR"/>
        </w:rPr>
        <w:t>246 .</w:t>
      </w:r>
      <w:proofErr w:type="gramEnd"/>
      <w:r w:rsidRPr="00223B85">
        <w:rPr>
          <w:rFonts w:ascii="Arial" w:eastAsia="Times New Roman" w:hAnsi="Arial" w:cs="Arial"/>
          <w:color w:val="000000"/>
          <w:sz w:val="23"/>
          <w:szCs w:val="23"/>
          <w:rtl/>
          <w:lang w:eastAsia="fr-FR"/>
        </w:rPr>
        <w:t xml:space="preserve"> وفي هذا الاتجاه </w:t>
      </w:r>
      <w:proofErr w:type="gramStart"/>
      <w:r w:rsidRPr="00223B85">
        <w:rPr>
          <w:rFonts w:ascii="Arial" w:eastAsia="Times New Roman" w:hAnsi="Arial" w:cs="Arial"/>
          <w:color w:val="000000"/>
          <w:sz w:val="23"/>
          <w:szCs w:val="23"/>
          <w:rtl/>
          <w:lang w:eastAsia="fr-FR"/>
        </w:rPr>
        <w:t>تجدر</w:t>
      </w:r>
      <w:proofErr w:type="gramEnd"/>
      <w:r w:rsidRPr="00223B85">
        <w:rPr>
          <w:rFonts w:ascii="Arial" w:eastAsia="Times New Roman" w:hAnsi="Arial" w:cs="Arial"/>
          <w:color w:val="000000"/>
          <w:sz w:val="23"/>
          <w:szCs w:val="23"/>
          <w:rtl/>
          <w:lang w:eastAsia="fr-FR"/>
        </w:rPr>
        <w:t xml:space="preserve"> الإشارة إلى أحكام الفصل 171 م.ا.ج فرنسيّة المنقّح بمقتضى قانون 24/08/1993 " كلّ إهمال لشكلّية جوهرّية منصوص عليها بهذه المجلّة أو بأحكام القوانين الإجرائية الأخرى يمسّ من مصالح الطرف المعن</w:t>
      </w:r>
      <w:proofErr w:type="gramStart"/>
      <w:r w:rsidRPr="00223B85">
        <w:rPr>
          <w:rFonts w:ascii="Arial" w:eastAsia="Times New Roman" w:hAnsi="Arial" w:cs="Arial"/>
          <w:color w:val="000000"/>
          <w:sz w:val="23"/>
          <w:szCs w:val="23"/>
          <w:rtl/>
          <w:lang w:eastAsia="fr-FR"/>
        </w:rPr>
        <w:t xml:space="preserve">ي </w:t>
      </w:r>
      <w:proofErr w:type="spellStart"/>
      <w:r w:rsidRPr="00223B85">
        <w:rPr>
          <w:rFonts w:ascii="Arial" w:eastAsia="Times New Roman" w:hAnsi="Arial" w:cs="Arial"/>
          <w:color w:val="000000"/>
          <w:sz w:val="23"/>
          <w:szCs w:val="23"/>
          <w:rtl/>
          <w:lang w:eastAsia="fr-FR"/>
        </w:rPr>
        <w:t>بها</w:t>
      </w:r>
      <w:proofErr w:type="spellEnd"/>
      <w:proofErr w:type="gramEnd"/>
      <w:r w:rsidRPr="00223B85">
        <w:rPr>
          <w:rFonts w:ascii="Arial" w:eastAsia="Times New Roman" w:hAnsi="Arial" w:cs="Arial"/>
          <w:color w:val="000000"/>
          <w:sz w:val="23"/>
          <w:szCs w:val="23"/>
          <w:rtl/>
          <w:lang w:eastAsia="fr-FR"/>
        </w:rPr>
        <w:t xml:space="preserve"> ، يرتّب البطلان</w:t>
      </w:r>
      <w:r w:rsidRPr="00223B85">
        <w:rPr>
          <w:rFonts w:ascii="Arial" w:eastAsia="Times New Roman" w:hAnsi="Arial" w:cs="Arial"/>
          <w:color w:val="000000"/>
          <w:sz w:val="23"/>
          <w:szCs w:val="23"/>
          <w:lang w:eastAsia="fr-FR"/>
        </w:rPr>
        <w:t xml:space="preserve"> " : Il ya nullité lorsque la méconnaissance d’une formalité substantielle prévue par une disposition au présent code ou toute autre disposition de procédure pénale a porté atteinte aux </w:t>
      </w:r>
      <w:proofErr w:type="spellStart"/>
      <w:r w:rsidRPr="00223B85">
        <w:rPr>
          <w:rFonts w:ascii="Arial" w:eastAsia="Times New Roman" w:hAnsi="Arial" w:cs="Arial"/>
          <w:color w:val="000000"/>
          <w:sz w:val="23"/>
          <w:szCs w:val="23"/>
          <w:lang w:eastAsia="fr-FR"/>
        </w:rPr>
        <w:t>interêts</w:t>
      </w:r>
      <w:proofErr w:type="spellEnd"/>
      <w:r w:rsidRPr="00223B85">
        <w:rPr>
          <w:rFonts w:ascii="Arial" w:eastAsia="Times New Roman" w:hAnsi="Arial" w:cs="Arial"/>
          <w:color w:val="000000"/>
          <w:sz w:val="23"/>
          <w:szCs w:val="23"/>
          <w:lang w:eastAsia="fr-FR"/>
        </w:rPr>
        <w:t xml:space="preserve"> de la partie qu’elle concerne .</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t xml:space="preserve">[11] ) </w:t>
      </w:r>
      <w:r w:rsidRPr="00223B85">
        <w:rPr>
          <w:rFonts w:ascii="Arial" w:eastAsia="Times New Roman" w:hAnsi="Arial" w:cs="Arial"/>
          <w:color w:val="000000"/>
          <w:sz w:val="23"/>
          <w:szCs w:val="23"/>
          <w:rtl/>
          <w:lang w:eastAsia="fr-FR"/>
        </w:rPr>
        <w:t xml:space="preserve">أنظر في هذا المنع الفصول101 و101 مكرر و102 و 103 م ج ونصها: الفصل 101 : يعاقب بالسجن مدة خمسة أعوام وبخطية قدرها مائة وعشرون دينارا الموظف العمومي </w:t>
      </w:r>
      <w:proofErr w:type="spellStart"/>
      <w:r w:rsidRPr="00223B85">
        <w:rPr>
          <w:rFonts w:ascii="Arial" w:eastAsia="Times New Roman" w:hAnsi="Arial" w:cs="Arial"/>
          <w:color w:val="000000"/>
          <w:sz w:val="23"/>
          <w:szCs w:val="23"/>
          <w:rtl/>
          <w:lang w:eastAsia="fr-FR"/>
        </w:rPr>
        <w:t>او</w:t>
      </w:r>
      <w:proofErr w:type="spellEnd"/>
      <w:r w:rsidRPr="00223B85">
        <w:rPr>
          <w:rFonts w:ascii="Arial" w:eastAsia="Times New Roman" w:hAnsi="Arial" w:cs="Arial"/>
          <w:color w:val="000000"/>
          <w:sz w:val="23"/>
          <w:szCs w:val="23"/>
          <w:rtl/>
          <w:lang w:eastAsia="fr-FR"/>
        </w:rPr>
        <w:t xml:space="preserve"> شبهه يرتكب بنفسه </w:t>
      </w:r>
      <w:proofErr w:type="spellStart"/>
      <w:r w:rsidRPr="00223B85">
        <w:rPr>
          <w:rFonts w:ascii="Arial" w:eastAsia="Times New Roman" w:hAnsi="Arial" w:cs="Arial"/>
          <w:color w:val="000000"/>
          <w:sz w:val="23"/>
          <w:szCs w:val="23"/>
          <w:rtl/>
          <w:lang w:eastAsia="fr-FR"/>
        </w:rPr>
        <w:t>او</w:t>
      </w:r>
      <w:proofErr w:type="spellEnd"/>
      <w:r w:rsidRPr="00223B85">
        <w:rPr>
          <w:rFonts w:ascii="Arial" w:eastAsia="Times New Roman" w:hAnsi="Arial" w:cs="Arial"/>
          <w:color w:val="000000"/>
          <w:sz w:val="23"/>
          <w:szCs w:val="23"/>
          <w:rtl/>
          <w:lang w:eastAsia="fr-FR"/>
        </w:rPr>
        <w:t xml:space="preserve"> بواسطة الاعتداء بالعنف دون موجب على الناس حال مباشرته لوظيفته </w:t>
      </w:r>
      <w:proofErr w:type="spellStart"/>
      <w:r w:rsidRPr="00223B85">
        <w:rPr>
          <w:rFonts w:ascii="Arial" w:eastAsia="Times New Roman" w:hAnsi="Arial" w:cs="Arial"/>
          <w:color w:val="000000"/>
          <w:sz w:val="23"/>
          <w:szCs w:val="23"/>
          <w:rtl/>
          <w:lang w:eastAsia="fr-FR"/>
        </w:rPr>
        <w:t>او</w:t>
      </w:r>
      <w:proofErr w:type="spellEnd"/>
      <w:r w:rsidRPr="00223B85">
        <w:rPr>
          <w:rFonts w:ascii="Arial" w:eastAsia="Times New Roman" w:hAnsi="Arial" w:cs="Arial"/>
          <w:color w:val="000000"/>
          <w:sz w:val="23"/>
          <w:szCs w:val="23"/>
          <w:rtl/>
          <w:lang w:eastAsia="fr-FR"/>
        </w:rPr>
        <w:t xml:space="preserve"> بمناسبة مباشرتها. الفصل 101 مكرر فقرة أولى</w:t>
      </w:r>
      <w:r w:rsidRPr="00223B85">
        <w:rPr>
          <w:rFonts w:ascii="Arial" w:eastAsia="Times New Roman" w:hAnsi="Arial" w:cs="Arial"/>
          <w:color w:val="000000"/>
          <w:sz w:val="23"/>
          <w:szCs w:val="23"/>
          <w:lang w:eastAsia="fr-FR"/>
        </w:rPr>
        <w:t>:&lt;&lt;</w:t>
      </w:r>
      <w:r w:rsidRPr="00223B85">
        <w:rPr>
          <w:rFonts w:ascii="Arial" w:eastAsia="Times New Roman" w:hAnsi="Arial" w:cs="Arial"/>
          <w:color w:val="000000"/>
          <w:sz w:val="23"/>
          <w:szCs w:val="23"/>
          <w:rtl/>
          <w:lang w:eastAsia="fr-FR"/>
        </w:rPr>
        <w:t xml:space="preserve">يعاقب بالسجن مدة ثمانية أعوام الموظف العمومي أو شبهه الذي يخضع شخصا </w:t>
      </w:r>
      <w:proofErr w:type="gramStart"/>
      <w:r w:rsidRPr="00223B85">
        <w:rPr>
          <w:rFonts w:ascii="Arial" w:eastAsia="Times New Roman" w:hAnsi="Arial" w:cs="Arial"/>
          <w:color w:val="000000"/>
          <w:sz w:val="23"/>
          <w:szCs w:val="23"/>
          <w:rtl/>
          <w:lang w:eastAsia="fr-FR"/>
        </w:rPr>
        <w:t>للتعذيب .</w:t>
      </w:r>
      <w:proofErr w:type="gramEnd"/>
      <w:r w:rsidRPr="00223B85">
        <w:rPr>
          <w:rFonts w:ascii="Arial" w:eastAsia="Times New Roman" w:hAnsi="Arial" w:cs="Arial"/>
          <w:color w:val="000000"/>
          <w:sz w:val="23"/>
          <w:szCs w:val="23"/>
          <w:rtl/>
          <w:lang w:eastAsia="fr-FR"/>
        </w:rPr>
        <w:t xml:space="preserve">وذلك حال مباشرته </w:t>
      </w:r>
      <w:proofErr w:type="spellStart"/>
      <w:r w:rsidRPr="00223B85">
        <w:rPr>
          <w:rFonts w:ascii="Arial" w:eastAsia="Times New Roman" w:hAnsi="Arial" w:cs="Arial"/>
          <w:color w:val="000000"/>
          <w:sz w:val="23"/>
          <w:szCs w:val="23"/>
          <w:rtl/>
          <w:lang w:eastAsia="fr-FR"/>
        </w:rPr>
        <w:t>لوظيفه</w:t>
      </w:r>
      <w:proofErr w:type="spellEnd"/>
      <w:r w:rsidRPr="00223B85">
        <w:rPr>
          <w:rFonts w:ascii="Arial" w:eastAsia="Times New Roman" w:hAnsi="Arial" w:cs="Arial"/>
          <w:color w:val="000000"/>
          <w:sz w:val="23"/>
          <w:szCs w:val="23"/>
          <w:rtl/>
          <w:lang w:eastAsia="fr-FR"/>
        </w:rPr>
        <w:t xml:space="preserve"> أو بمناسبة مباشرته له</w:t>
      </w:r>
      <w:r w:rsidRPr="00223B85">
        <w:rPr>
          <w:rFonts w:ascii="Arial" w:eastAsia="Times New Roman" w:hAnsi="Arial" w:cs="Arial"/>
          <w:color w:val="000000"/>
          <w:sz w:val="23"/>
          <w:szCs w:val="23"/>
          <w:lang w:eastAsia="fr-FR"/>
        </w:rPr>
        <w:t xml:space="preserve">...&gt;&gt;. </w:t>
      </w:r>
      <w:r w:rsidRPr="00223B85">
        <w:rPr>
          <w:rFonts w:ascii="Arial" w:eastAsia="Times New Roman" w:hAnsi="Arial" w:cs="Arial"/>
          <w:color w:val="000000"/>
          <w:sz w:val="23"/>
          <w:szCs w:val="23"/>
          <w:rtl/>
          <w:lang w:eastAsia="fr-FR"/>
        </w:rPr>
        <w:t xml:space="preserve">الفصل 102 : يعاقب بالسجن مدة عام وبخطية قدرها اثنان وسبعون دينارا الموظف العمومي </w:t>
      </w:r>
      <w:proofErr w:type="spellStart"/>
      <w:r w:rsidRPr="00223B85">
        <w:rPr>
          <w:rFonts w:ascii="Arial" w:eastAsia="Times New Roman" w:hAnsi="Arial" w:cs="Arial"/>
          <w:color w:val="000000"/>
          <w:sz w:val="23"/>
          <w:szCs w:val="23"/>
          <w:rtl/>
          <w:lang w:eastAsia="fr-FR"/>
        </w:rPr>
        <w:t>او</w:t>
      </w:r>
      <w:proofErr w:type="spellEnd"/>
      <w:r w:rsidRPr="00223B85">
        <w:rPr>
          <w:rFonts w:ascii="Arial" w:eastAsia="Times New Roman" w:hAnsi="Arial" w:cs="Arial"/>
          <w:color w:val="000000"/>
          <w:sz w:val="23"/>
          <w:szCs w:val="23"/>
          <w:rtl/>
          <w:lang w:eastAsia="fr-FR"/>
        </w:rPr>
        <w:t xml:space="preserve"> شبهه الذي يدخل دون مراعاة الموجبات القانونية </w:t>
      </w:r>
      <w:proofErr w:type="spellStart"/>
      <w:r w:rsidRPr="00223B85">
        <w:rPr>
          <w:rFonts w:ascii="Arial" w:eastAsia="Times New Roman" w:hAnsi="Arial" w:cs="Arial"/>
          <w:color w:val="000000"/>
          <w:sz w:val="23"/>
          <w:szCs w:val="23"/>
          <w:rtl/>
          <w:lang w:eastAsia="fr-FR"/>
        </w:rPr>
        <w:t>او</w:t>
      </w:r>
      <w:proofErr w:type="spellEnd"/>
      <w:r w:rsidRPr="00223B85">
        <w:rPr>
          <w:rFonts w:ascii="Arial" w:eastAsia="Times New Roman" w:hAnsi="Arial" w:cs="Arial"/>
          <w:color w:val="000000"/>
          <w:sz w:val="23"/>
          <w:szCs w:val="23"/>
          <w:rtl/>
          <w:lang w:eastAsia="fr-FR"/>
        </w:rPr>
        <w:t xml:space="preserve"> دون لزوم ثابت لذلك مسكنا دون رضاء صاحبه. الفصل 103 : يعاقب بالسجن مدة خمسة أعوام وبخطية قدرها مائة وعشرون دينارا الموظف العمومي الذي يعتدي على حرية غيره الذاتية دون موجب قانوني </w:t>
      </w:r>
      <w:proofErr w:type="spellStart"/>
      <w:r w:rsidRPr="00223B85">
        <w:rPr>
          <w:rFonts w:ascii="Arial" w:eastAsia="Times New Roman" w:hAnsi="Arial" w:cs="Arial"/>
          <w:color w:val="000000"/>
          <w:sz w:val="23"/>
          <w:szCs w:val="23"/>
          <w:rtl/>
          <w:lang w:eastAsia="fr-FR"/>
        </w:rPr>
        <w:t>او</w:t>
      </w:r>
      <w:proofErr w:type="spellEnd"/>
      <w:r w:rsidRPr="00223B85">
        <w:rPr>
          <w:rFonts w:ascii="Arial" w:eastAsia="Times New Roman" w:hAnsi="Arial" w:cs="Arial"/>
          <w:color w:val="000000"/>
          <w:sz w:val="23"/>
          <w:szCs w:val="23"/>
          <w:rtl/>
          <w:lang w:eastAsia="fr-FR"/>
        </w:rPr>
        <w:t xml:space="preserve"> يباشر بنفسه </w:t>
      </w:r>
      <w:proofErr w:type="spellStart"/>
      <w:r w:rsidRPr="00223B85">
        <w:rPr>
          <w:rFonts w:ascii="Arial" w:eastAsia="Times New Roman" w:hAnsi="Arial" w:cs="Arial"/>
          <w:color w:val="000000"/>
          <w:sz w:val="23"/>
          <w:szCs w:val="23"/>
          <w:rtl/>
          <w:lang w:eastAsia="fr-FR"/>
        </w:rPr>
        <w:t>او</w:t>
      </w:r>
      <w:proofErr w:type="spellEnd"/>
      <w:r w:rsidRPr="00223B85">
        <w:rPr>
          <w:rFonts w:ascii="Arial" w:eastAsia="Times New Roman" w:hAnsi="Arial" w:cs="Arial"/>
          <w:color w:val="000000"/>
          <w:sz w:val="23"/>
          <w:szCs w:val="23"/>
          <w:rtl/>
          <w:lang w:eastAsia="fr-FR"/>
        </w:rPr>
        <w:t xml:space="preserve"> بواسطة غيره ما فيه عنف </w:t>
      </w:r>
      <w:proofErr w:type="spellStart"/>
      <w:r w:rsidRPr="00223B85">
        <w:rPr>
          <w:rFonts w:ascii="Arial" w:eastAsia="Times New Roman" w:hAnsi="Arial" w:cs="Arial"/>
          <w:color w:val="000000"/>
          <w:sz w:val="23"/>
          <w:szCs w:val="23"/>
          <w:rtl/>
          <w:lang w:eastAsia="fr-FR"/>
        </w:rPr>
        <w:t>او</w:t>
      </w:r>
      <w:proofErr w:type="spellEnd"/>
      <w:r w:rsidRPr="00223B85">
        <w:rPr>
          <w:rFonts w:ascii="Arial" w:eastAsia="Times New Roman" w:hAnsi="Arial" w:cs="Arial"/>
          <w:color w:val="000000"/>
          <w:sz w:val="23"/>
          <w:szCs w:val="23"/>
          <w:rtl/>
          <w:lang w:eastAsia="fr-FR"/>
        </w:rPr>
        <w:t xml:space="preserve"> سوء معاملة ضد متهم </w:t>
      </w:r>
      <w:proofErr w:type="spellStart"/>
      <w:r w:rsidRPr="00223B85">
        <w:rPr>
          <w:rFonts w:ascii="Arial" w:eastAsia="Times New Roman" w:hAnsi="Arial" w:cs="Arial"/>
          <w:color w:val="000000"/>
          <w:sz w:val="23"/>
          <w:szCs w:val="23"/>
          <w:rtl/>
          <w:lang w:eastAsia="fr-FR"/>
        </w:rPr>
        <w:t>او</w:t>
      </w:r>
      <w:proofErr w:type="spellEnd"/>
      <w:r w:rsidRPr="00223B85">
        <w:rPr>
          <w:rFonts w:ascii="Arial" w:eastAsia="Times New Roman" w:hAnsi="Arial" w:cs="Arial"/>
          <w:color w:val="000000"/>
          <w:sz w:val="23"/>
          <w:szCs w:val="23"/>
          <w:rtl/>
          <w:lang w:eastAsia="fr-FR"/>
        </w:rPr>
        <w:t xml:space="preserve"> شاهد </w:t>
      </w:r>
      <w:proofErr w:type="spellStart"/>
      <w:r w:rsidRPr="00223B85">
        <w:rPr>
          <w:rFonts w:ascii="Arial" w:eastAsia="Times New Roman" w:hAnsi="Arial" w:cs="Arial"/>
          <w:color w:val="000000"/>
          <w:sz w:val="23"/>
          <w:szCs w:val="23"/>
          <w:rtl/>
          <w:lang w:eastAsia="fr-FR"/>
        </w:rPr>
        <w:t>او</w:t>
      </w:r>
      <w:proofErr w:type="spellEnd"/>
      <w:r w:rsidRPr="00223B85">
        <w:rPr>
          <w:rFonts w:ascii="Arial" w:eastAsia="Times New Roman" w:hAnsi="Arial" w:cs="Arial"/>
          <w:color w:val="000000"/>
          <w:sz w:val="23"/>
          <w:szCs w:val="23"/>
          <w:rtl/>
          <w:lang w:eastAsia="fr-FR"/>
        </w:rPr>
        <w:t xml:space="preserve"> خبير للحصول منهم على إقرار </w:t>
      </w:r>
      <w:proofErr w:type="spellStart"/>
      <w:r w:rsidRPr="00223B85">
        <w:rPr>
          <w:rFonts w:ascii="Arial" w:eastAsia="Times New Roman" w:hAnsi="Arial" w:cs="Arial"/>
          <w:color w:val="000000"/>
          <w:sz w:val="23"/>
          <w:szCs w:val="23"/>
          <w:rtl/>
          <w:lang w:eastAsia="fr-FR"/>
        </w:rPr>
        <w:t>او</w:t>
      </w:r>
      <w:proofErr w:type="spellEnd"/>
      <w:r w:rsidRPr="00223B85">
        <w:rPr>
          <w:rFonts w:ascii="Arial" w:eastAsia="Times New Roman" w:hAnsi="Arial" w:cs="Arial"/>
          <w:color w:val="000000"/>
          <w:sz w:val="23"/>
          <w:szCs w:val="23"/>
          <w:rtl/>
          <w:lang w:eastAsia="fr-FR"/>
        </w:rPr>
        <w:t xml:space="preserve"> تصريح </w:t>
      </w:r>
      <w:proofErr w:type="spellStart"/>
      <w:r w:rsidRPr="00223B85">
        <w:rPr>
          <w:rFonts w:ascii="Arial" w:eastAsia="Times New Roman" w:hAnsi="Arial" w:cs="Arial"/>
          <w:color w:val="000000"/>
          <w:sz w:val="23"/>
          <w:szCs w:val="23"/>
          <w:rtl/>
          <w:lang w:eastAsia="fr-FR"/>
        </w:rPr>
        <w:t>اما</w:t>
      </w:r>
      <w:proofErr w:type="spellEnd"/>
      <w:r w:rsidRPr="00223B85">
        <w:rPr>
          <w:rFonts w:ascii="Arial" w:eastAsia="Times New Roman" w:hAnsi="Arial" w:cs="Arial"/>
          <w:color w:val="000000"/>
          <w:sz w:val="23"/>
          <w:szCs w:val="23"/>
          <w:rtl/>
          <w:lang w:eastAsia="fr-FR"/>
        </w:rPr>
        <w:t xml:space="preserve"> </w:t>
      </w:r>
      <w:proofErr w:type="spellStart"/>
      <w:r w:rsidRPr="00223B85">
        <w:rPr>
          <w:rFonts w:ascii="Arial" w:eastAsia="Times New Roman" w:hAnsi="Arial" w:cs="Arial"/>
          <w:color w:val="000000"/>
          <w:sz w:val="23"/>
          <w:szCs w:val="23"/>
          <w:rtl/>
          <w:lang w:eastAsia="fr-FR"/>
        </w:rPr>
        <w:t>اذا</w:t>
      </w:r>
      <w:proofErr w:type="spellEnd"/>
      <w:r w:rsidRPr="00223B85">
        <w:rPr>
          <w:rFonts w:ascii="Arial" w:eastAsia="Times New Roman" w:hAnsi="Arial" w:cs="Arial"/>
          <w:color w:val="000000"/>
          <w:sz w:val="23"/>
          <w:szCs w:val="23"/>
          <w:rtl/>
          <w:lang w:eastAsia="fr-FR"/>
        </w:rPr>
        <w:t xml:space="preserve"> لم يقع </w:t>
      </w:r>
      <w:proofErr w:type="spellStart"/>
      <w:r w:rsidRPr="00223B85">
        <w:rPr>
          <w:rFonts w:ascii="Arial" w:eastAsia="Times New Roman" w:hAnsi="Arial" w:cs="Arial"/>
          <w:color w:val="000000"/>
          <w:sz w:val="23"/>
          <w:szCs w:val="23"/>
          <w:rtl/>
          <w:lang w:eastAsia="fr-FR"/>
        </w:rPr>
        <w:t>الا</w:t>
      </w:r>
      <w:proofErr w:type="spellEnd"/>
      <w:r w:rsidRPr="00223B85">
        <w:rPr>
          <w:rFonts w:ascii="Arial" w:eastAsia="Times New Roman" w:hAnsi="Arial" w:cs="Arial"/>
          <w:color w:val="000000"/>
          <w:sz w:val="23"/>
          <w:szCs w:val="23"/>
          <w:rtl/>
          <w:lang w:eastAsia="fr-FR"/>
        </w:rPr>
        <w:t xml:space="preserve"> التهديد بالعنف </w:t>
      </w:r>
      <w:proofErr w:type="spellStart"/>
      <w:r w:rsidRPr="00223B85">
        <w:rPr>
          <w:rFonts w:ascii="Arial" w:eastAsia="Times New Roman" w:hAnsi="Arial" w:cs="Arial"/>
          <w:color w:val="000000"/>
          <w:sz w:val="23"/>
          <w:szCs w:val="23"/>
          <w:rtl/>
          <w:lang w:eastAsia="fr-FR"/>
        </w:rPr>
        <w:t>او</w:t>
      </w:r>
      <w:proofErr w:type="spellEnd"/>
      <w:r w:rsidRPr="00223B85">
        <w:rPr>
          <w:rFonts w:ascii="Arial" w:eastAsia="Times New Roman" w:hAnsi="Arial" w:cs="Arial"/>
          <w:color w:val="000000"/>
          <w:sz w:val="23"/>
          <w:szCs w:val="23"/>
          <w:rtl/>
          <w:lang w:eastAsia="fr-FR"/>
        </w:rPr>
        <w:t xml:space="preserve"> بسوء المعاملة فالعقاب يحط إلى ستة اشهر</w:t>
      </w:r>
      <w:r w:rsidRPr="00223B85">
        <w:rPr>
          <w:rFonts w:ascii="Arial" w:eastAsia="Times New Roman" w:hAnsi="Arial" w:cs="Arial"/>
          <w:color w:val="000000"/>
          <w:sz w:val="23"/>
          <w:szCs w:val="23"/>
          <w:lang w:eastAsia="fr-FR"/>
        </w:rPr>
        <w:t>.</w:t>
      </w:r>
    </w:p>
    <w:p w:rsidR="00223B85" w:rsidRPr="00223B85" w:rsidRDefault="00223B85" w:rsidP="00223B85">
      <w:pPr>
        <w:shd w:val="clear" w:color="auto" w:fill="FFFFFF"/>
        <w:spacing w:before="96" w:after="120" w:line="360" w:lineRule="atLeast"/>
        <w:rPr>
          <w:rFonts w:ascii="Arial" w:eastAsia="Times New Roman" w:hAnsi="Arial" w:cs="Arial"/>
          <w:color w:val="000000"/>
          <w:sz w:val="23"/>
          <w:szCs w:val="23"/>
          <w:lang w:eastAsia="fr-FR"/>
        </w:rPr>
      </w:pPr>
      <w:r w:rsidRPr="00223B85">
        <w:rPr>
          <w:rFonts w:ascii="Arial" w:eastAsia="Times New Roman" w:hAnsi="Arial" w:cs="Arial"/>
          <w:color w:val="000000"/>
          <w:sz w:val="23"/>
          <w:szCs w:val="23"/>
          <w:lang w:eastAsia="fr-FR"/>
        </w:rPr>
        <w:t xml:space="preserve">[12]-LAKHOUA </w:t>
      </w:r>
      <w:proofErr w:type="gramStart"/>
      <w:r w:rsidRPr="00223B85">
        <w:rPr>
          <w:rFonts w:ascii="Arial" w:eastAsia="Times New Roman" w:hAnsi="Arial" w:cs="Arial"/>
          <w:color w:val="000000"/>
          <w:sz w:val="23"/>
          <w:szCs w:val="23"/>
          <w:lang w:eastAsia="fr-FR"/>
        </w:rPr>
        <w:t>( M.H</w:t>
      </w:r>
      <w:proofErr w:type="gramEnd"/>
      <w:r w:rsidRPr="00223B85">
        <w:rPr>
          <w:rFonts w:ascii="Arial" w:eastAsia="Times New Roman" w:hAnsi="Arial" w:cs="Arial"/>
          <w:color w:val="000000"/>
          <w:sz w:val="23"/>
          <w:szCs w:val="23"/>
          <w:lang w:eastAsia="fr-FR"/>
        </w:rPr>
        <w:t xml:space="preserve">) : la loyauté dans la recherche de la preuve, </w:t>
      </w:r>
      <w:proofErr w:type="spellStart"/>
      <w:r w:rsidRPr="00223B85">
        <w:rPr>
          <w:rFonts w:ascii="Arial" w:eastAsia="Times New Roman" w:hAnsi="Arial" w:cs="Arial"/>
          <w:color w:val="000000"/>
          <w:sz w:val="23"/>
          <w:szCs w:val="23"/>
          <w:lang w:eastAsia="fr-FR"/>
        </w:rPr>
        <w:t>thèse,Paris</w:t>
      </w:r>
      <w:proofErr w:type="spellEnd"/>
      <w:r w:rsidRPr="00223B85">
        <w:rPr>
          <w:rFonts w:ascii="Arial" w:eastAsia="Times New Roman" w:hAnsi="Arial" w:cs="Arial"/>
          <w:color w:val="000000"/>
          <w:sz w:val="23"/>
          <w:szCs w:val="23"/>
          <w:lang w:eastAsia="fr-FR"/>
        </w:rPr>
        <w:t>, 1973.</w:t>
      </w:r>
    </w:p>
    <w:p w:rsidR="00223B85" w:rsidRPr="00223B85" w:rsidRDefault="00223B85" w:rsidP="00223B85">
      <w:pPr>
        <w:pBdr>
          <w:bottom w:val="single" w:sz="6" w:space="2" w:color="AAAAAA"/>
        </w:pBdr>
        <w:shd w:val="clear" w:color="auto" w:fill="FFFFFF"/>
        <w:bidi/>
        <w:spacing w:after="144" w:line="360" w:lineRule="atLeast"/>
        <w:ind w:left="300"/>
        <w:outlineLvl w:val="1"/>
        <w:rPr>
          <w:rFonts w:ascii="Arial" w:eastAsia="Times New Roman" w:hAnsi="Arial" w:cs="Arial"/>
          <w:color w:val="000000"/>
          <w:sz w:val="32"/>
          <w:szCs w:val="32"/>
          <w:lang w:eastAsia="fr-FR"/>
        </w:rPr>
      </w:pPr>
      <w:proofErr w:type="gramStart"/>
      <w:r w:rsidRPr="00223B85">
        <w:rPr>
          <w:rFonts w:ascii="Arial" w:eastAsia="Times New Roman" w:hAnsi="Arial" w:cs="Arial"/>
          <w:color w:val="000000"/>
          <w:szCs w:val="32"/>
          <w:rtl/>
          <w:lang w:eastAsia="fr-FR"/>
        </w:rPr>
        <w:t>حواشي</w:t>
      </w:r>
      <w:proofErr w:type="gramEnd"/>
    </w:p>
    <w:p w:rsidR="00223B85" w:rsidRPr="00223B85" w:rsidRDefault="00223B85" w:rsidP="00223B85">
      <w:pPr>
        <w:numPr>
          <w:ilvl w:val="0"/>
          <w:numId w:val="2"/>
        </w:numPr>
        <w:shd w:val="clear" w:color="auto" w:fill="FFFFFF"/>
        <w:spacing w:before="100" w:beforeAutospacing="1" w:after="24" w:line="360" w:lineRule="atLeast"/>
        <w:ind w:left="0" w:right="576"/>
        <w:rPr>
          <w:rFonts w:ascii="Arial" w:eastAsia="Times New Roman" w:hAnsi="Arial" w:cs="Arial"/>
          <w:color w:val="000000"/>
          <w:sz w:val="21"/>
          <w:szCs w:val="21"/>
          <w:rtl/>
          <w:lang w:eastAsia="fr-FR"/>
        </w:rPr>
      </w:pPr>
      <w:hyperlink r:id="rId19" w:anchor="cite_ref-0" w:history="1">
        <w:r w:rsidRPr="00223B85">
          <w:rPr>
            <w:rFonts w:ascii="Arial" w:eastAsia="Times New Roman" w:hAnsi="Arial" w:cs="Arial"/>
            <w:b/>
            <w:bCs/>
            <w:color w:val="002BB8"/>
            <w:sz w:val="21"/>
            <w:u w:val="single"/>
            <w:lang w:eastAsia="fr-FR"/>
          </w:rPr>
          <w:t>^</w:t>
        </w:r>
      </w:hyperlink>
      <w:r w:rsidRPr="00223B85">
        <w:rPr>
          <w:rFonts w:ascii="Arial" w:eastAsia="Times New Roman" w:hAnsi="Arial" w:cs="Arial"/>
          <w:color w:val="000000"/>
          <w:sz w:val="21"/>
          <w:lang w:eastAsia="fr-FR"/>
        </w:rPr>
        <w:t> </w:t>
      </w:r>
      <w:hyperlink r:id="rId20" w:tooltip="محمود داوود يعقوب" w:history="1">
        <w:r w:rsidRPr="00223B85">
          <w:rPr>
            <w:rFonts w:ascii="Arial" w:eastAsia="Times New Roman" w:hAnsi="Arial" w:cs="Arial"/>
            <w:color w:val="002BB8"/>
            <w:sz w:val="21"/>
            <w:u w:val="single"/>
            <w:rtl/>
            <w:lang w:eastAsia="fr-FR"/>
          </w:rPr>
          <w:t>محمود داوود يعقوب</w:t>
        </w:r>
      </w:hyperlink>
    </w:p>
    <w:p w:rsidR="00223B85" w:rsidRPr="00223B85" w:rsidRDefault="00223B85" w:rsidP="00223B85">
      <w:pPr>
        <w:shd w:val="clear" w:color="auto" w:fill="F9F9F9"/>
        <w:spacing w:after="0" w:line="360" w:lineRule="atLeast"/>
        <w:rPr>
          <w:rFonts w:ascii="Arial" w:eastAsia="Times New Roman" w:hAnsi="Arial" w:cs="Arial"/>
          <w:color w:val="000000"/>
          <w:sz w:val="23"/>
          <w:szCs w:val="23"/>
          <w:lang w:eastAsia="fr-FR"/>
        </w:rPr>
      </w:pPr>
      <w:hyperlink r:id="rId21" w:tooltip="خاص:تصنيفات" w:history="1">
        <w:proofErr w:type="gramStart"/>
        <w:r w:rsidRPr="00223B85">
          <w:rPr>
            <w:rFonts w:ascii="Arial" w:eastAsia="Times New Roman" w:hAnsi="Arial" w:cs="Arial"/>
            <w:color w:val="002BB8"/>
            <w:sz w:val="23"/>
            <w:u w:val="single"/>
            <w:rtl/>
            <w:lang w:eastAsia="fr-FR"/>
          </w:rPr>
          <w:t>تصنيفات</w:t>
        </w:r>
        <w:proofErr w:type="gramEnd"/>
        <w:r w:rsidRPr="00223B85">
          <w:rPr>
            <w:rFonts w:ascii="Arial" w:eastAsia="Times New Roman" w:hAnsi="Arial" w:cs="Arial"/>
            <w:color w:val="002BB8"/>
            <w:sz w:val="23"/>
            <w:u w:val="single"/>
            <w:rtl/>
            <w:lang w:eastAsia="fr-FR"/>
          </w:rPr>
          <w:t xml:space="preserve"> الصفحة</w:t>
        </w:r>
      </w:hyperlink>
      <w:r w:rsidRPr="00223B85">
        <w:rPr>
          <w:rFonts w:ascii="Arial" w:eastAsia="Times New Roman" w:hAnsi="Arial" w:cs="Arial"/>
          <w:color w:val="000000"/>
          <w:sz w:val="23"/>
          <w:szCs w:val="23"/>
          <w:lang w:eastAsia="fr-FR"/>
        </w:rPr>
        <w:t>:</w:t>
      </w:r>
      <w:r w:rsidRPr="00223B85">
        <w:rPr>
          <w:rFonts w:ascii="Arial" w:eastAsia="Times New Roman" w:hAnsi="Arial" w:cs="Arial"/>
          <w:color w:val="000000"/>
          <w:sz w:val="23"/>
          <w:lang w:eastAsia="fr-FR"/>
        </w:rPr>
        <w:t> </w:t>
      </w:r>
      <w:hyperlink r:id="rId22" w:tooltip="تصنيف:تونس" w:history="1">
        <w:r w:rsidRPr="00223B85">
          <w:rPr>
            <w:rFonts w:ascii="Arial" w:eastAsia="Times New Roman" w:hAnsi="Arial" w:cs="Arial"/>
            <w:color w:val="002BB8"/>
            <w:szCs w:val="23"/>
            <w:u w:val="single"/>
            <w:rtl/>
            <w:lang w:eastAsia="fr-FR"/>
          </w:rPr>
          <w:t>تونس</w:t>
        </w:r>
      </w:hyperlink>
    </w:p>
    <w:p w:rsidR="00223B85" w:rsidRPr="00223B85" w:rsidRDefault="00223B85" w:rsidP="00223B85">
      <w:pPr>
        <w:numPr>
          <w:ilvl w:val="0"/>
          <w:numId w:val="3"/>
        </w:numPr>
        <w:pBdr>
          <w:top w:val="single" w:sz="6" w:space="0" w:color="FABD23"/>
          <w:left w:val="single" w:sz="6" w:space="0" w:color="FABD23"/>
          <w:right w:val="single" w:sz="6" w:space="0" w:color="FABD23"/>
        </w:pBdr>
        <w:shd w:val="clear" w:color="auto" w:fill="FFFFFF"/>
        <w:spacing w:after="0" w:line="360" w:lineRule="atLeast"/>
        <w:ind w:left="72" w:right="360"/>
        <w:rPr>
          <w:rFonts w:ascii="Arial" w:eastAsia="Times New Roman" w:hAnsi="Arial" w:cs="Arial"/>
          <w:b/>
          <w:bCs/>
          <w:color w:val="000000"/>
          <w:sz w:val="21"/>
          <w:szCs w:val="21"/>
          <w:lang w:eastAsia="fr-FR"/>
        </w:rPr>
      </w:pPr>
      <w:hyperlink r:id="rId23" w:tooltip="رؤية صفحة المحتوى [alt-c]" w:history="1">
        <w:proofErr w:type="gramStart"/>
        <w:r w:rsidRPr="00223B85">
          <w:rPr>
            <w:rFonts w:ascii="Arial" w:eastAsia="Times New Roman" w:hAnsi="Arial" w:cs="Arial"/>
            <w:b/>
            <w:bCs/>
            <w:color w:val="002BB8"/>
            <w:sz w:val="21"/>
            <w:u w:val="single"/>
            <w:rtl/>
            <w:lang w:eastAsia="fr-FR"/>
          </w:rPr>
          <w:t>مقالة</w:t>
        </w:r>
        <w:proofErr w:type="gramEnd"/>
      </w:hyperlink>
    </w:p>
    <w:p w:rsidR="00223B85" w:rsidRPr="00223B85" w:rsidRDefault="00223B85" w:rsidP="00223B85">
      <w:pPr>
        <w:numPr>
          <w:ilvl w:val="0"/>
          <w:numId w:val="3"/>
        </w:numPr>
        <w:pBdr>
          <w:top w:val="single" w:sz="6" w:space="0" w:color="AAAAAA"/>
          <w:left w:val="single" w:sz="6" w:space="0" w:color="AAAAAA"/>
          <w:right w:val="single" w:sz="6" w:space="0" w:color="AAAAAA"/>
        </w:pBdr>
        <w:shd w:val="clear" w:color="auto" w:fill="FFFFFF"/>
        <w:spacing w:after="0" w:line="360" w:lineRule="atLeast"/>
        <w:ind w:left="384" w:right="360"/>
        <w:rPr>
          <w:rFonts w:ascii="Arial" w:eastAsia="Times New Roman" w:hAnsi="Arial" w:cs="Arial"/>
          <w:color w:val="000000"/>
          <w:sz w:val="21"/>
          <w:szCs w:val="21"/>
          <w:lang w:eastAsia="fr-FR"/>
        </w:rPr>
      </w:pPr>
      <w:hyperlink r:id="rId24" w:tooltip="نقاش عن صفحة المحتوى [alt-t]" w:history="1">
        <w:proofErr w:type="gramStart"/>
        <w:r w:rsidRPr="00223B85">
          <w:rPr>
            <w:rFonts w:ascii="Arial" w:eastAsia="Times New Roman" w:hAnsi="Arial" w:cs="Arial"/>
            <w:color w:val="BA0000"/>
            <w:sz w:val="21"/>
            <w:u w:val="single"/>
            <w:rtl/>
            <w:lang w:eastAsia="fr-FR"/>
          </w:rPr>
          <w:t>نقاش</w:t>
        </w:r>
        <w:proofErr w:type="gramEnd"/>
      </w:hyperlink>
    </w:p>
    <w:p w:rsidR="00223B85" w:rsidRPr="00223B85" w:rsidRDefault="00223B85" w:rsidP="00223B85">
      <w:pPr>
        <w:numPr>
          <w:ilvl w:val="0"/>
          <w:numId w:val="3"/>
        </w:numPr>
        <w:pBdr>
          <w:top w:val="single" w:sz="6" w:space="0" w:color="AAAAAA"/>
          <w:left w:val="single" w:sz="6" w:space="0" w:color="AAAAAA"/>
          <w:right w:val="single" w:sz="6" w:space="0" w:color="AAAAAA"/>
        </w:pBdr>
        <w:shd w:val="clear" w:color="auto" w:fill="FFFFFF"/>
        <w:spacing w:after="0" w:line="360" w:lineRule="atLeast"/>
        <w:ind w:left="72" w:right="360"/>
        <w:rPr>
          <w:rFonts w:ascii="Arial" w:eastAsia="Times New Roman" w:hAnsi="Arial" w:cs="Arial"/>
          <w:color w:val="000000"/>
          <w:sz w:val="21"/>
          <w:szCs w:val="21"/>
          <w:lang w:eastAsia="fr-FR"/>
        </w:rPr>
      </w:pPr>
      <w:hyperlink r:id="rId25" w:tooltip="هذه الصفحة محمية.&#10;يمكنك رؤية مصدرها. [alt-e]" w:history="1">
        <w:r w:rsidRPr="00223B85">
          <w:rPr>
            <w:rFonts w:ascii="Arial" w:eastAsia="Times New Roman" w:hAnsi="Arial" w:cs="Arial"/>
            <w:color w:val="002BB8"/>
            <w:sz w:val="21"/>
            <w:u w:val="single"/>
            <w:rtl/>
            <w:lang w:eastAsia="fr-FR"/>
          </w:rPr>
          <w:t>عدل</w:t>
        </w:r>
      </w:hyperlink>
    </w:p>
    <w:p w:rsidR="00223B85" w:rsidRPr="00223B85" w:rsidRDefault="00223B85" w:rsidP="00223B85">
      <w:pPr>
        <w:numPr>
          <w:ilvl w:val="0"/>
          <w:numId w:val="3"/>
        </w:numPr>
        <w:pBdr>
          <w:top w:val="single" w:sz="6" w:space="0" w:color="AAAAAA"/>
          <w:left w:val="single" w:sz="6" w:space="0" w:color="AAAAAA"/>
          <w:right w:val="single" w:sz="6" w:space="0" w:color="AAAAAA"/>
        </w:pBdr>
        <w:shd w:val="clear" w:color="auto" w:fill="FFFFFF"/>
        <w:spacing w:after="0" w:line="360" w:lineRule="atLeast"/>
        <w:ind w:left="72" w:right="360"/>
        <w:rPr>
          <w:rFonts w:ascii="Arial" w:eastAsia="Times New Roman" w:hAnsi="Arial" w:cs="Arial"/>
          <w:color w:val="000000"/>
          <w:sz w:val="21"/>
          <w:szCs w:val="21"/>
          <w:lang w:eastAsia="fr-FR"/>
        </w:rPr>
      </w:pPr>
      <w:hyperlink r:id="rId26" w:tooltip="النسخ السابقة لهذه الصفحة [alt-h]" w:history="1">
        <w:proofErr w:type="gramStart"/>
        <w:r w:rsidRPr="00223B85">
          <w:rPr>
            <w:rFonts w:ascii="Arial" w:eastAsia="Times New Roman" w:hAnsi="Arial" w:cs="Arial"/>
            <w:color w:val="002BB8"/>
            <w:sz w:val="21"/>
            <w:u w:val="single"/>
            <w:rtl/>
            <w:lang w:eastAsia="fr-FR"/>
          </w:rPr>
          <w:t>تاريخ</w:t>
        </w:r>
        <w:proofErr w:type="gramEnd"/>
      </w:hyperlink>
    </w:p>
    <w:p w:rsidR="00223B85" w:rsidRPr="00223B85" w:rsidRDefault="00223B85" w:rsidP="00223B85">
      <w:pPr>
        <w:numPr>
          <w:ilvl w:val="0"/>
          <w:numId w:val="4"/>
        </w:numPr>
        <w:spacing w:after="0" w:line="288" w:lineRule="atLeast"/>
        <w:ind w:left="0" w:right="240"/>
        <w:jc w:val="right"/>
        <w:rPr>
          <w:rFonts w:ascii="Arial" w:eastAsia="Times New Roman" w:hAnsi="Arial" w:cs="Arial"/>
          <w:color w:val="2F6FAB"/>
          <w:sz w:val="21"/>
          <w:szCs w:val="21"/>
          <w:lang w:eastAsia="fr-FR"/>
        </w:rPr>
      </w:pPr>
      <w:hyperlink r:id="rId27" w:tooltip="يفضل أن تسجل الدخول، لكنه ليس إلزاميا. [alt-o]" w:history="1">
        <w:r w:rsidRPr="00223B85">
          <w:rPr>
            <w:rFonts w:ascii="Arial" w:eastAsia="Times New Roman" w:hAnsi="Arial" w:cs="Arial"/>
            <w:color w:val="005896"/>
            <w:sz w:val="21"/>
            <w:u w:val="single"/>
            <w:rtl/>
            <w:lang w:eastAsia="fr-FR"/>
          </w:rPr>
          <w:t>ادخل / أنشئ حسابا</w:t>
        </w:r>
      </w:hyperlink>
    </w:p>
    <w:p w:rsidR="00223B85" w:rsidRPr="00223B85" w:rsidRDefault="00223B85" w:rsidP="00223B85">
      <w:pPr>
        <w:pBdr>
          <w:bottom w:val="dotted" w:sz="6" w:space="0" w:color="DDDDDD"/>
        </w:pBdr>
        <w:bidi/>
        <w:spacing w:after="0" w:line="240" w:lineRule="auto"/>
        <w:ind w:left="825"/>
        <w:outlineLvl w:val="4"/>
        <w:rPr>
          <w:rFonts w:ascii="Arial" w:eastAsia="Times New Roman" w:hAnsi="Arial" w:cs="Arial"/>
          <w:color w:val="000000"/>
          <w:sz w:val="21"/>
          <w:szCs w:val="21"/>
          <w:lang w:eastAsia="fr-FR"/>
        </w:rPr>
      </w:pPr>
      <w:r w:rsidRPr="00223B85">
        <w:rPr>
          <w:rFonts w:ascii="Arial" w:eastAsia="Times New Roman" w:hAnsi="Arial" w:cs="Arial"/>
          <w:color w:val="000000"/>
          <w:sz w:val="21"/>
          <w:szCs w:val="21"/>
          <w:rtl/>
          <w:lang w:eastAsia="fr-FR"/>
        </w:rPr>
        <w:t>تصفح</w:t>
      </w:r>
    </w:p>
    <w:p w:rsidR="00223B85" w:rsidRPr="00223B85" w:rsidRDefault="00223B85" w:rsidP="00223B85">
      <w:pPr>
        <w:numPr>
          <w:ilvl w:val="0"/>
          <w:numId w:val="5"/>
        </w:numPr>
        <w:shd w:val="clear" w:color="auto" w:fill="FFFFFF"/>
        <w:spacing w:after="0" w:line="360" w:lineRule="atLeast"/>
        <w:ind w:left="0" w:right="360"/>
        <w:rPr>
          <w:rFonts w:ascii="Arial" w:eastAsia="Times New Roman" w:hAnsi="Arial" w:cs="Arial"/>
          <w:color w:val="000000"/>
          <w:sz w:val="21"/>
          <w:szCs w:val="21"/>
          <w:rtl/>
          <w:lang w:eastAsia="fr-FR"/>
        </w:rPr>
      </w:pPr>
      <w:hyperlink r:id="rId28" w:tooltip="زر الصفحة الرئيسية [alt-z]" w:history="1">
        <w:proofErr w:type="gramStart"/>
        <w:r w:rsidRPr="00223B85">
          <w:rPr>
            <w:rFonts w:ascii="Arial" w:eastAsia="Times New Roman" w:hAnsi="Arial" w:cs="Arial"/>
            <w:color w:val="002BB8"/>
            <w:sz w:val="21"/>
            <w:u w:val="single"/>
            <w:rtl/>
            <w:lang w:eastAsia="fr-FR"/>
          </w:rPr>
          <w:t>الصفحة</w:t>
        </w:r>
        <w:proofErr w:type="gramEnd"/>
        <w:r w:rsidRPr="00223B85">
          <w:rPr>
            <w:rFonts w:ascii="Arial" w:eastAsia="Times New Roman" w:hAnsi="Arial" w:cs="Arial"/>
            <w:color w:val="002BB8"/>
            <w:sz w:val="21"/>
            <w:u w:val="single"/>
            <w:rtl/>
            <w:lang w:eastAsia="fr-FR"/>
          </w:rPr>
          <w:t xml:space="preserve"> الرئيسية</w:t>
        </w:r>
      </w:hyperlink>
    </w:p>
    <w:p w:rsidR="00223B85" w:rsidRPr="00223B85" w:rsidRDefault="00223B85" w:rsidP="00223B85">
      <w:pPr>
        <w:numPr>
          <w:ilvl w:val="0"/>
          <w:numId w:val="5"/>
        </w:numPr>
        <w:shd w:val="clear" w:color="auto" w:fill="FFFFFF"/>
        <w:spacing w:after="0" w:line="360" w:lineRule="atLeast"/>
        <w:ind w:left="0" w:right="360"/>
        <w:rPr>
          <w:rFonts w:ascii="Arial" w:eastAsia="Times New Roman" w:hAnsi="Arial" w:cs="Arial"/>
          <w:color w:val="000000"/>
          <w:sz w:val="21"/>
          <w:szCs w:val="21"/>
          <w:lang w:eastAsia="fr-FR"/>
        </w:rPr>
      </w:pPr>
      <w:hyperlink r:id="rId29" w:history="1">
        <w:r w:rsidRPr="00223B85">
          <w:rPr>
            <w:rFonts w:ascii="Arial" w:eastAsia="Times New Roman" w:hAnsi="Arial" w:cs="Arial"/>
            <w:color w:val="002BB8"/>
            <w:sz w:val="21"/>
            <w:u w:val="single"/>
            <w:rtl/>
            <w:lang w:eastAsia="fr-FR"/>
          </w:rPr>
          <w:t>الأحداث الجارية</w:t>
        </w:r>
      </w:hyperlink>
    </w:p>
    <w:p w:rsidR="00223B85" w:rsidRPr="00223B85" w:rsidRDefault="00223B85" w:rsidP="00223B85">
      <w:pPr>
        <w:numPr>
          <w:ilvl w:val="0"/>
          <w:numId w:val="5"/>
        </w:numPr>
        <w:shd w:val="clear" w:color="auto" w:fill="FFFFFF"/>
        <w:spacing w:after="0" w:line="360" w:lineRule="atLeast"/>
        <w:ind w:left="0" w:right="360"/>
        <w:rPr>
          <w:rFonts w:ascii="Arial" w:eastAsia="Times New Roman" w:hAnsi="Arial" w:cs="Arial"/>
          <w:color w:val="000000"/>
          <w:sz w:val="21"/>
          <w:szCs w:val="21"/>
          <w:lang w:eastAsia="fr-FR"/>
        </w:rPr>
      </w:pPr>
      <w:hyperlink r:id="rId30" w:tooltip="حول المشروع، ماذا يمكن أن تفعل، أين يمكن أن تجد ما تحتاجه" w:history="1">
        <w:r w:rsidRPr="00223B85">
          <w:rPr>
            <w:rFonts w:ascii="Arial" w:eastAsia="Times New Roman" w:hAnsi="Arial" w:cs="Arial"/>
            <w:color w:val="002BB8"/>
            <w:sz w:val="21"/>
            <w:u w:val="single"/>
            <w:rtl/>
            <w:lang w:eastAsia="fr-FR"/>
          </w:rPr>
          <w:t>بوابة المجتمع</w:t>
        </w:r>
      </w:hyperlink>
    </w:p>
    <w:p w:rsidR="00223B85" w:rsidRPr="00223B85" w:rsidRDefault="00223B85" w:rsidP="00223B85">
      <w:pPr>
        <w:numPr>
          <w:ilvl w:val="0"/>
          <w:numId w:val="5"/>
        </w:numPr>
        <w:shd w:val="clear" w:color="auto" w:fill="FFFFFF"/>
        <w:spacing w:after="0" w:line="360" w:lineRule="atLeast"/>
        <w:ind w:left="0" w:right="360"/>
        <w:rPr>
          <w:rFonts w:ascii="Arial" w:eastAsia="Times New Roman" w:hAnsi="Arial" w:cs="Arial"/>
          <w:color w:val="000000"/>
          <w:sz w:val="21"/>
          <w:szCs w:val="21"/>
          <w:lang w:eastAsia="fr-FR"/>
        </w:rPr>
      </w:pPr>
      <w:hyperlink r:id="rId31" w:history="1">
        <w:r w:rsidRPr="00223B85">
          <w:rPr>
            <w:rFonts w:ascii="Arial" w:eastAsia="Times New Roman" w:hAnsi="Arial" w:cs="Arial"/>
            <w:color w:val="002BB8"/>
            <w:sz w:val="21"/>
            <w:u w:val="single"/>
            <w:rtl/>
            <w:lang w:eastAsia="fr-FR"/>
          </w:rPr>
          <w:t>ديوان المشاريع</w:t>
        </w:r>
      </w:hyperlink>
    </w:p>
    <w:p w:rsidR="00223B85" w:rsidRPr="00223B85" w:rsidRDefault="00223B85" w:rsidP="00223B85">
      <w:pPr>
        <w:numPr>
          <w:ilvl w:val="0"/>
          <w:numId w:val="5"/>
        </w:numPr>
        <w:shd w:val="clear" w:color="auto" w:fill="FFFFFF"/>
        <w:spacing w:after="0" w:line="360" w:lineRule="atLeast"/>
        <w:ind w:left="0" w:right="360"/>
        <w:rPr>
          <w:rFonts w:ascii="Arial" w:eastAsia="Times New Roman" w:hAnsi="Arial" w:cs="Arial"/>
          <w:color w:val="000000"/>
          <w:sz w:val="21"/>
          <w:szCs w:val="21"/>
          <w:lang w:eastAsia="fr-FR"/>
        </w:rPr>
      </w:pPr>
      <w:hyperlink r:id="rId32" w:tooltip="قائمة أحدث التغييرات في الويكي. [alt-r]" w:history="1">
        <w:r w:rsidRPr="00223B85">
          <w:rPr>
            <w:rFonts w:ascii="Arial" w:eastAsia="Times New Roman" w:hAnsi="Arial" w:cs="Arial"/>
            <w:color w:val="002BB8"/>
            <w:sz w:val="21"/>
            <w:u w:val="single"/>
            <w:rtl/>
            <w:lang w:eastAsia="fr-FR"/>
          </w:rPr>
          <w:t>أحدث التغييرات</w:t>
        </w:r>
      </w:hyperlink>
    </w:p>
    <w:p w:rsidR="00223B85" w:rsidRPr="00223B85" w:rsidRDefault="00223B85" w:rsidP="00223B85">
      <w:pPr>
        <w:numPr>
          <w:ilvl w:val="0"/>
          <w:numId w:val="5"/>
        </w:numPr>
        <w:shd w:val="clear" w:color="auto" w:fill="FFFFFF"/>
        <w:spacing w:after="0" w:line="360" w:lineRule="atLeast"/>
        <w:ind w:left="0" w:right="360"/>
        <w:rPr>
          <w:rFonts w:ascii="Arial" w:eastAsia="Times New Roman" w:hAnsi="Arial" w:cs="Arial"/>
          <w:color w:val="000000"/>
          <w:sz w:val="21"/>
          <w:szCs w:val="21"/>
          <w:lang w:eastAsia="fr-FR"/>
        </w:rPr>
      </w:pPr>
      <w:hyperlink r:id="rId33" w:history="1">
        <w:proofErr w:type="gramStart"/>
        <w:r w:rsidRPr="00223B85">
          <w:rPr>
            <w:rFonts w:ascii="Arial" w:eastAsia="Times New Roman" w:hAnsi="Arial" w:cs="Arial"/>
            <w:color w:val="002BB8"/>
            <w:sz w:val="21"/>
            <w:u w:val="single"/>
            <w:rtl/>
            <w:lang w:eastAsia="fr-FR"/>
          </w:rPr>
          <w:t>محرك</w:t>
        </w:r>
        <w:proofErr w:type="gramEnd"/>
        <w:r w:rsidRPr="00223B85">
          <w:rPr>
            <w:rFonts w:ascii="Arial" w:eastAsia="Times New Roman" w:hAnsi="Arial" w:cs="Arial"/>
            <w:color w:val="002BB8"/>
            <w:sz w:val="21"/>
            <w:u w:val="single"/>
            <w:rtl/>
            <w:lang w:eastAsia="fr-FR"/>
          </w:rPr>
          <w:t xml:space="preserve"> بحث</w:t>
        </w:r>
      </w:hyperlink>
    </w:p>
    <w:p w:rsidR="00223B85" w:rsidRPr="00223B85" w:rsidRDefault="00223B85" w:rsidP="00223B85">
      <w:pPr>
        <w:numPr>
          <w:ilvl w:val="0"/>
          <w:numId w:val="5"/>
        </w:numPr>
        <w:shd w:val="clear" w:color="auto" w:fill="FFFFFF"/>
        <w:spacing w:after="120" w:line="360" w:lineRule="atLeast"/>
        <w:ind w:left="0" w:right="360"/>
        <w:rPr>
          <w:rFonts w:ascii="Arial" w:eastAsia="Times New Roman" w:hAnsi="Arial" w:cs="Arial"/>
          <w:color w:val="000000"/>
          <w:sz w:val="21"/>
          <w:szCs w:val="21"/>
          <w:lang w:eastAsia="fr-FR"/>
        </w:rPr>
      </w:pPr>
      <w:hyperlink r:id="rId34" w:tooltip="حمل صفحة عشوائية [alt-x]" w:history="1">
        <w:proofErr w:type="gramStart"/>
        <w:r w:rsidRPr="00223B85">
          <w:rPr>
            <w:rFonts w:ascii="Arial" w:eastAsia="Times New Roman" w:hAnsi="Arial" w:cs="Arial"/>
            <w:color w:val="002BB8"/>
            <w:sz w:val="21"/>
            <w:u w:val="single"/>
            <w:rtl/>
            <w:lang w:eastAsia="fr-FR"/>
          </w:rPr>
          <w:t>صفحة</w:t>
        </w:r>
        <w:proofErr w:type="gramEnd"/>
        <w:r w:rsidRPr="00223B85">
          <w:rPr>
            <w:rFonts w:ascii="Arial" w:eastAsia="Times New Roman" w:hAnsi="Arial" w:cs="Arial"/>
            <w:color w:val="002BB8"/>
            <w:sz w:val="21"/>
            <w:u w:val="single"/>
            <w:rtl/>
            <w:lang w:eastAsia="fr-FR"/>
          </w:rPr>
          <w:t xml:space="preserve"> عشوائية</w:t>
        </w:r>
      </w:hyperlink>
    </w:p>
    <w:p w:rsidR="00223B85" w:rsidRPr="00223B85" w:rsidRDefault="00223B85" w:rsidP="00223B85">
      <w:pPr>
        <w:pBdr>
          <w:bottom w:val="dotted" w:sz="6" w:space="0" w:color="DDDDDD"/>
        </w:pBdr>
        <w:bidi/>
        <w:spacing w:after="0" w:line="240" w:lineRule="auto"/>
        <w:ind w:left="825"/>
        <w:outlineLvl w:val="4"/>
        <w:rPr>
          <w:rFonts w:ascii="Arial" w:eastAsia="Times New Roman" w:hAnsi="Arial" w:cs="Arial"/>
          <w:color w:val="000000"/>
          <w:sz w:val="21"/>
          <w:szCs w:val="21"/>
          <w:lang w:eastAsia="fr-FR"/>
        </w:rPr>
      </w:pPr>
      <w:r w:rsidRPr="00223B85">
        <w:rPr>
          <w:rFonts w:ascii="Arial" w:eastAsia="Times New Roman" w:hAnsi="Arial" w:cs="Arial"/>
          <w:color w:val="000000"/>
          <w:sz w:val="21"/>
          <w:szCs w:val="21"/>
          <w:rtl/>
          <w:lang w:eastAsia="fr-FR"/>
        </w:rPr>
        <w:t>بحث</w:t>
      </w:r>
    </w:p>
    <w:p w:rsidR="00223B85" w:rsidRPr="00223B85" w:rsidRDefault="00223B85" w:rsidP="00223B85">
      <w:pPr>
        <w:pBdr>
          <w:bottom w:val="single" w:sz="6" w:space="1" w:color="auto"/>
        </w:pBdr>
        <w:spacing w:after="0" w:line="240" w:lineRule="auto"/>
        <w:jc w:val="center"/>
        <w:rPr>
          <w:rFonts w:ascii="Arial" w:eastAsia="Times New Roman" w:hAnsi="Arial" w:cs="Arial"/>
          <w:vanish/>
          <w:sz w:val="16"/>
          <w:szCs w:val="16"/>
          <w:lang w:eastAsia="fr-FR"/>
        </w:rPr>
      </w:pPr>
      <w:r w:rsidRPr="00223B85">
        <w:rPr>
          <w:rFonts w:ascii="Arial" w:eastAsia="Times New Roman" w:hAnsi="Arial" w:cs="Arial"/>
          <w:vanish/>
          <w:sz w:val="16"/>
          <w:szCs w:val="16"/>
          <w:lang w:eastAsia="fr-FR"/>
        </w:rPr>
        <w:t>Haut du formulaire</w:t>
      </w:r>
    </w:p>
    <w:p w:rsidR="00223B85" w:rsidRPr="00223B85" w:rsidRDefault="00223B85" w:rsidP="00223B85">
      <w:pPr>
        <w:shd w:val="clear" w:color="auto" w:fill="FFFFFF"/>
        <w:spacing w:after="0" w:line="240" w:lineRule="auto"/>
        <w:jc w:val="center"/>
        <w:rPr>
          <w:rFonts w:ascii="Arial" w:eastAsia="Times New Roman" w:hAnsi="Arial" w:cs="Arial"/>
          <w:color w:val="000000"/>
          <w:sz w:val="21"/>
          <w:szCs w:val="21"/>
          <w:rtl/>
          <w:lang w:eastAsia="fr-FR"/>
        </w:rPr>
      </w:pPr>
      <w:r w:rsidRPr="00223B85">
        <w:rPr>
          <w:rFonts w:ascii="Arial" w:eastAsia="Times New Roman" w:hAnsi="Arial" w:cs="Arial"/>
          <w:color w:val="000000"/>
          <w:sz w:val="21"/>
          <w:szCs w:val="21"/>
          <w:lang w:eastAsia="fr-FR"/>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27pt;height:22.5pt" o:ole="">
            <v:imagedata r:id="rId35" o:title=""/>
          </v:shape>
          <w:control r:id="rId36" w:name="DefaultOcxName" w:shapeid="_x0000_i1038"/>
        </w:object>
      </w:r>
      <w:r w:rsidRPr="00223B85">
        <w:rPr>
          <w:rFonts w:ascii="Arial" w:eastAsia="Times New Roman" w:hAnsi="Arial" w:cs="Arial"/>
          <w:color w:val="000000"/>
          <w:sz w:val="21"/>
          <w:szCs w:val="21"/>
          <w:lang w:eastAsia="fr-FR"/>
        </w:rPr>
        <w:t> </w:t>
      </w:r>
      <w:r w:rsidRPr="00223B85">
        <w:rPr>
          <w:rFonts w:ascii="Arial" w:eastAsia="Times New Roman" w:hAnsi="Arial" w:cs="Arial"/>
          <w:color w:val="000000"/>
          <w:sz w:val="21"/>
          <w:lang w:eastAsia="fr-FR"/>
        </w:rPr>
        <w:t> </w:t>
      </w:r>
      <w:r w:rsidRPr="00223B85">
        <w:rPr>
          <w:rFonts w:ascii="Arial" w:eastAsia="Times New Roman" w:hAnsi="Arial" w:cs="Arial"/>
          <w:color w:val="000000"/>
          <w:sz w:val="21"/>
          <w:szCs w:val="21"/>
          <w:lang w:eastAsia="fr-FR"/>
        </w:rPr>
        <w:object w:dxaOrig="1440" w:dyaOrig="1440">
          <v:shape id="_x0000_i1037" type="#_x0000_t75" style="width:27pt;height:22.5pt" o:ole="">
            <v:imagedata r:id="rId37" o:title=""/>
          </v:shape>
          <w:control r:id="rId38" w:name="DefaultOcxName1" w:shapeid="_x0000_i1037"/>
        </w:object>
      </w:r>
    </w:p>
    <w:p w:rsidR="00223B85" w:rsidRPr="00223B85" w:rsidRDefault="00223B85" w:rsidP="00223B85">
      <w:pPr>
        <w:pBdr>
          <w:top w:val="single" w:sz="6" w:space="1" w:color="auto"/>
        </w:pBdr>
        <w:spacing w:after="120" w:line="240" w:lineRule="auto"/>
        <w:jc w:val="center"/>
        <w:rPr>
          <w:rFonts w:ascii="Arial" w:eastAsia="Times New Roman" w:hAnsi="Arial" w:cs="Arial"/>
          <w:vanish/>
          <w:sz w:val="16"/>
          <w:szCs w:val="16"/>
          <w:lang w:eastAsia="fr-FR"/>
        </w:rPr>
      </w:pPr>
      <w:r w:rsidRPr="00223B85">
        <w:rPr>
          <w:rFonts w:ascii="Arial" w:eastAsia="Times New Roman" w:hAnsi="Arial" w:cs="Arial"/>
          <w:vanish/>
          <w:sz w:val="16"/>
          <w:szCs w:val="16"/>
          <w:lang w:eastAsia="fr-FR"/>
        </w:rPr>
        <w:t>Bas du formulaire</w:t>
      </w:r>
    </w:p>
    <w:p w:rsidR="00223B85" w:rsidRPr="00223B85" w:rsidRDefault="00223B85" w:rsidP="00223B85">
      <w:pPr>
        <w:pBdr>
          <w:bottom w:val="dotted" w:sz="6" w:space="0" w:color="DDDDDD"/>
        </w:pBdr>
        <w:bidi/>
        <w:spacing w:after="0" w:line="240" w:lineRule="auto"/>
        <w:ind w:left="825"/>
        <w:outlineLvl w:val="4"/>
        <w:rPr>
          <w:rFonts w:ascii="Arial" w:eastAsia="Times New Roman" w:hAnsi="Arial" w:cs="Arial"/>
          <w:color w:val="000000"/>
          <w:sz w:val="21"/>
          <w:szCs w:val="21"/>
          <w:lang w:eastAsia="fr-FR"/>
        </w:rPr>
      </w:pPr>
      <w:proofErr w:type="gramStart"/>
      <w:r w:rsidRPr="00223B85">
        <w:rPr>
          <w:rFonts w:ascii="Arial" w:eastAsia="Times New Roman" w:hAnsi="Arial" w:cs="Arial"/>
          <w:color w:val="000000"/>
          <w:sz w:val="21"/>
          <w:szCs w:val="21"/>
          <w:rtl/>
          <w:lang w:eastAsia="fr-FR"/>
        </w:rPr>
        <w:t>المشاركة</w:t>
      </w:r>
      <w:proofErr w:type="gramEnd"/>
      <w:r w:rsidRPr="00223B85">
        <w:rPr>
          <w:rFonts w:ascii="Arial" w:eastAsia="Times New Roman" w:hAnsi="Arial" w:cs="Arial"/>
          <w:color w:val="000000"/>
          <w:sz w:val="21"/>
          <w:szCs w:val="21"/>
          <w:rtl/>
          <w:lang w:eastAsia="fr-FR"/>
        </w:rPr>
        <w:t xml:space="preserve"> والمساعدة</w:t>
      </w:r>
    </w:p>
    <w:p w:rsidR="00223B85" w:rsidRPr="00223B85" w:rsidRDefault="00223B85" w:rsidP="00223B85">
      <w:pPr>
        <w:numPr>
          <w:ilvl w:val="0"/>
          <w:numId w:val="6"/>
        </w:numPr>
        <w:shd w:val="clear" w:color="auto" w:fill="FFFFFF"/>
        <w:spacing w:after="0" w:line="360" w:lineRule="atLeast"/>
        <w:ind w:left="0" w:right="360"/>
        <w:rPr>
          <w:rFonts w:ascii="Arial" w:eastAsia="Times New Roman" w:hAnsi="Arial" w:cs="Arial"/>
          <w:color w:val="000000"/>
          <w:sz w:val="21"/>
          <w:szCs w:val="21"/>
          <w:rtl/>
          <w:lang w:eastAsia="fr-FR"/>
        </w:rPr>
      </w:pPr>
      <w:hyperlink r:id="rId39" w:tooltip="المكان للمساعدة" w:history="1">
        <w:proofErr w:type="gramStart"/>
        <w:r w:rsidRPr="00223B85">
          <w:rPr>
            <w:rFonts w:ascii="Arial" w:eastAsia="Times New Roman" w:hAnsi="Arial" w:cs="Arial"/>
            <w:color w:val="002BB8"/>
            <w:sz w:val="21"/>
            <w:u w:val="single"/>
            <w:rtl/>
            <w:lang w:eastAsia="fr-FR"/>
          </w:rPr>
          <w:t>مساعدة</w:t>
        </w:r>
        <w:proofErr w:type="gramEnd"/>
      </w:hyperlink>
    </w:p>
    <w:p w:rsidR="00223B85" w:rsidRPr="00223B85" w:rsidRDefault="00223B85" w:rsidP="00223B85">
      <w:pPr>
        <w:numPr>
          <w:ilvl w:val="0"/>
          <w:numId w:val="6"/>
        </w:numPr>
        <w:shd w:val="clear" w:color="auto" w:fill="FFFFFF"/>
        <w:spacing w:after="0" w:line="360" w:lineRule="atLeast"/>
        <w:ind w:left="0" w:right="360"/>
        <w:rPr>
          <w:rFonts w:ascii="Arial" w:eastAsia="Times New Roman" w:hAnsi="Arial" w:cs="Arial"/>
          <w:color w:val="000000"/>
          <w:sz w:val="21"/>
          <w:szCs w:val="21"/>
          <w:lang w:eastAsia="fr-FR"/>
        </w:rPr>
      </w:pPr>
      <w:hyperlink r:id="rId40" w:history="1">
        <w:r w:rsidRPr="00223B85">
          <w:rPr>
            <w:rFonts w:ascii="Arial" w:eastAsia="Times New Roman" w:hAnsi="Arial" w:cs="Arial"/>
            <w:color w:val="002BB8"/>
            <w:sz w:val="21"/>
            <w:u w:val="single"/>
            <w:rtl/>
            <w:lang w:eastAsia="fr-FR"/>
          </w:rPr>
          <w:t>عدم مسؤولية</w:t>
        </w:r>
      </w:hyperlink>
    </w:p>
    <w:p w:rsidR="00223B85" w:rsidRPr="00223B85" w:rsidRDefault="00223B85" w:rsidP="00223B85">
      <w:pPr>
        <w:numPr>
          <w:ilvl w:val="0"/>
          <w:numId w:val="6"/>
        </w:numPr>
        <w:shd w:val="clear" w:color="auto" w:fill="FFFFFF"/>
        <w:spacing w:after="120" w:line="360" w:lineRule="atLeast"/>
        <w:ind w:left="0" w:right="360"/>
        <w:rPr>
          <w:rFonts w:ascii="Arial" w:eastAsia="Times New Roman" w:hAnsi="Arial" w:cs="Arial"/>
          <w:color w:val="000000"/>
          <w:sz w:val="21"/>
          <w:szCs w:val="21"/>
          <w:lang w:eastAsia="fr-FR"/>
        </w:rPr>
      </w:pPr>
      <w:hyperlink r:id="rId41" w:history="1">
        <w:proofErr w:type="gramStart"/>
        <w:r w:rsidRPr="00223B85">
          <w:rPr>
            <w:rFonts w:ascii="Arial" w:eastAsia="Times New Roman" w:hAnsi="Arial" w:cs="Arial"/>
            <w:color w:val="002BB8"/>
            <w:sz w:val="21"/>
            <w:u w:val="single"/>
            <w:rtl/>
            <w:lang w:eastAsia="fr-FR"/>
          </w:rPr>
          <w:t>التبرعات</w:t>
        </w:r>
        <w:proofErr w:type="gramEnd"/>
      </w:hyperlink>
    </w:p>
    <w:p w:rsidR="00223B85" w:rsidRPr="00223B85" w:rsidRDefault="00223B85" w:rsidP="00223B85">
      <w:pPr>
        <w:pBdr>
          <w:bottom w:val="dotted" w:sz="6" w:space="0" w:color="DDDDDD"/>
        </w:pBdr>
        <w:bidi/>
        <w:spacing w:after="0" w:line="240" w:lineRule="auto"/>
        <w:ind w:left="825"/>
        <w:outlineLvl w:val="4"/>
        <w:rPr>
          <w:rFonts w:ascii="Arial" w:eastAsia="Times New Roman" w:hAnsi="Arial" w:cs="Arial"/>
          <w:color w:val="000000"/>
          <w:sz w:val="21"/>
          <w:szCs w:val="21"/>
          <w:lang w:eastAsia="fr-FR"/>
        </w:rPr>
      </w:pPr>
      <w:proofErr w:type="gramStart"/>
      <w:r w:rsidRPr="00223B85">
        <w:rPr>
          <w:rFonts w:ascii="Arial" w:eastAsia="Times New Roman" w:hAnsi="Arial" w:cs="Arial"/>
          <w:color w:val="000000"/>
          <w:sz w:val="21"/>
          <w:szCs w:val="21"/>
          <w:rtl/>
          <w:lang w:eastAsia="fr-FR"/>
        </w:rPr>
        <w:t>أدوات</w:t>
      </w:r>
      <w:proofErr w:type="gramEnd"/>
    </w:p>
    <w:p w:rsidR="00223B85" w:rsidRPr="00223B85" w:rsidRDefault="00223B85" w:rsidP="00223B85">
      <w:pPr>
        <w:numPr>
          <w:ilvl w:val="0"/>
          <w:numId w:val="7"/>
        </w:numPr>
        <w:shd w:val="clear" w:color="auto" w:fill="FFFFFF"/>
        <w:spacing w:after="0" w:line="360" w:lineRule="atLeast"/>
        <w:ind w:left="0" w:right="360"/>
        <w:rPr>
          <w:rFonts w:ascii="Arial" w:eastAsia="Times New Roman" w:hAnsi="Arial" w:cs="Arial"/>
          <w:color w:val="000000"/>
          <w:sz w:val="21"/>
          <w:szCs w:val="21"/>
          <w:rtl/>
          <w:lang w:eastAsia="fr-FR"/>
        </w:rPr>
      </w:pPr>
      <w:hyperlink r:id="rId42" w:tooltip="قائمة بكل صفحات الويكي التي تصل هنا [alt-j]" w:history="1">
        <w:r w:rsidRPr="00223B85">
          <w:rPr>
            <w:rFonts w:ascii="Arial" w:eastAsia="Times New Roman" w:hAnsi="Arial" w:cs="Arial"/>
            <w:color w:val="002BB8"/>
            <w:sz w:val="21"/>
            <w:u w:val="single"/>
            <w:rtl/>
            <w:lang w:eastAsia="fr-FR"/>
          </w:rPr>
          <w:t>ماذا يرتبط هنا؟</w:t>
        </w:r>
      </w:hyperlink>
    </w:p>
    <w:p w:rsidR="00223B85" w:rsidRPr="00223B85" w:rsidRDefault="00223B85" w:rsidP="00223B85">
      <w:pPr>
        <w:numPr>
          <w:ilvl w:val="0"/>
          <w:numId w:val="7"/>
        </w:numPr>
        <w:shd w:val="clear" w:color="auto" w:fill="FFFFFF"/>
        <w:spacing w:after="0" w:line="360" w:lineRule="atLeast"/>
        <w:ind w:left="0" w:right="360"/>
        <w:rPr>
          <w:rFonts w:ascii="Arial" w:eastAsia="Times New Roman" w:hAnsi="Arial" w:cs="Arial"/>
          <w:color w:val="000000"/>
          <w:sz w:val="21"/>
          <w:szCs w:val="21"/>
          <w:lang w:eastAsia="fr-FR"/>
        </w:rPr>
      </w:pPr>
      <w:hyperlink r:id="rId43" w:tooltip="أحدث التغييرات في الصفحات الموصولة من هذه الصفحة [alt-k]" w:history="1">
        <w:r w:rsidRPr="00223B85">
          <w:rPr>
            <w:rFonts w:ascii="Arial" w:eastAsia="Times New Roman" w:hAnsi="Arial" w:cs="Arial"/>
            <w:color w:val="002BB8"/>
            <w:sz w:val="21"/>
            <w:u w:val="single"/>
            <w:rtl/>
            <w:lang w:eastAsia="fr-FR"/>
          </w:rPr>
          <w:t>تغييرات ذات علاقة</w:t>
        </w:r>
      </w:hyperlink>
    </w:p>
    <w:p w:rsidR="00223B85" w:rsidRPr="00223B85" w:rsidRDefault="00223B85" w:rsidP="00223B85">
      <w:pPr>
        <w:numPr>
          <w:ilvl w:val="0"/>
          <w:numId w:val="7"/>
        </w:numPr>
        <w:shd w:val="clear" w:color="auto" w:fill="FFFFFF"/>
        <w:spacing w:after="0" w:line="360" w:lineRule="atLeast"/>
        <w:ind w:left="0" w:right="360"/>
        <w:rPr>
          <w:rFonts w:ascii="Arial" w:eastAsia="Times New Roman" w:hAnsi="Arial" w:cs="Arial"/>
          <w:color w:val="000000"/>
          <w:sz w:val="21"/>
          <w:szCs w:val="21"/>
          <w:lang w:eastAsia="fr-FR"/>
        </w:rPr>
      </w:pPr>
      <w:hyperlink r:id="rId44" w:history="1">
        <w:r w:rsidRPr="00223B85">
          <w:rPr>
            <w:rFonts w:ascii="Arial" w:eastAsia="Times New Roman" w:hAnsi="Arial" w:cs="Arial"/>
            <w:color w:val="002BB8"/>
            <w:sz w:val="21"/>
            <w:u w:val="single"/>
            <w:rtl/>
            <w:lang w:eastAsia="fr-FR"/>
          </w:rPr>
          <w:t>رفع صور</w:t>
        </w:r>
      </w:hyperlink>
    </w:p>
    <w:p w:rsidR="00223B85" w:rsidRPr="00223B85" w:rsidRDefault="00223B85" w:rsidP="00223B85">
      <w:pPr>
        <w:numPr>
          <w:ilvl w:val="0"/>
          <w:numId w:val="7"/>
        </w:numPr>
        <w:shd w:val="clear" w:color="auto" w:fill="FFFFFF"/>
        <w:spacing w:after="0" w:line="360" w:lineRule="atLeast"/>
        <w:ind w:left="0" w:right="360"/>
        <w:rPr>
          <w:rFonts w:ascii="Arial" w:eastAsia="Times New Roman" w:hAnsi="Arial" w:cs="Arial"/>
          <w:color w:val="000000"/>
          <w:sz w:val="21"/>
          <w:szCs w:val="21"/>
          <w:lang w:eastAsia="fr-FR"/>
        </w:rPr>
      </w:pPr>
      <w:hyperlink r:id="rId45" w:tooltip="قائمة بكل الصفحات الخاصة [alt-q]" w:history="1">
        <w:proofErr w:type="gramStart"/>
        <w:r w:rsidRPr="00223B85">
          <w:rPr>
            <w:rFonts w:ascii="Arial" w:eastAsia="Times New Roman" w:hAnsi="Arial" w:cs="Arial"/>
            <w:color w:val="002BB8"/>
            <w:sz w:val="21"/>
            <w:u w:val="single"/>
            <w:rtl/>
            <w:lang w:eastAsia="fr-FR"/>
          </w:rPr>
          <w:t>الصفحات</w:t>
        </w:r>
        <w:proofErr w:type="gramEnd"/>
        <w:r w:rsidRPr="00223B85">
          <w:rPr>
            <w:rFonts w:ascii="Arial" w:eastAsia="Times New Roman" w:hAnsi="Arial" w:cs="Arial"/>
            <w:color w:val="002BB8"/>
            <w:sz w:val="21"/>
            <w:u w:val="single"/>
            <w:rtl/>
            <w:lang w:eastAsia="fr-FR"/>
          </w:rPr>
          <w:t xml:space="preserve"> الخاصّة</w:t>
        </w:r>
      </w:hyperlink>
    </w:p>
    <w:p w:rsidR="00223B85" w:rsidRPr="00223B85" w:rsidRDefault="00223B85" w:rsidP="00223B85">
      <w:pPr>
        <w:numPr>
          <w:ilvl w:val="0"/>
          <w:numId w:val="7"/>
        </w:numPr>
        <w:shd w:val="clear" w:color="auto" w:fill="FFFFFF"/>
        <w:spacing w:after="0" w:line="360" w:lineRule="atLeast"/>
        <w:ind w:left="0" w:right="360"/>
        <w:rPr>
          <w:rFonts w:ascii="Arial" w:eastAsia="Times New Roman" w:hAnsi="Arial" w:cs="Arial"/>
          <w:color w:val="000000"/>
          <w:sz w:val="21"/>
          <w:szCs w:val="21"/>
          <w:lang w:eastAsia="fr-FR"/>
        </w:rPr>
      </w:pPr>
      <w:hyperlink r:id="rId46" w:tooltip="نسخة للطباعة لهذه الصفحة [alt-p]" w:history="1">
        <w:proofErr w:type="gramStart"/>
        <w:r w:rsidRPr="00223B85">
          <w:rPr>
            <w:rFonts w:ascii="Arial" w:eastAsia="Times New Roman" w:hAnsi="Arial" w:cs="Arial"/>
            <w:color w:val="002BB8"/>
            <w:sz w:val="21"/>
            <w:u w:val="single"/>
            <w:rtl/>
            <w:lang w:eastAsia="fr-FR"/>
          </w:rPr>
          <w:t>نسخة</w:t>
        </w:r>
        <w:proofErr w:type="gramEnd"/>
        <w:r w:rsidRPr="00223B85">
          <w:rPr>
            <w:rFonts w:ascii="Arial" w:eastAsia="Times New Roman" w:hAnsi="Arial" w:cs="Arial"/>
            <w:color w:val="002BB8"/>
            <w:sz w:val="21"/>
            <w:u w:val="single"/>
            <w:rtl/>
            <w:lang w:eastAsia="fr-FR"/>
          </w:rPr>
          <w:t xml:space="preserve"> للطباعة</w:t>
        </w:r>
      </w:hyperlink>
    </w:p>
    <w:p w:rsidR="00223B85" w:rsidRPr="00223B85" w:rsidRDefault="00223B85" w:rsidP="00223B85">
      <w:pPr>
        <w:numPr>
          <w:ilvl w:val="0"/>
          <w:numId w:val="7"/>
        </w:numPr>
        <w:shd w:val="clear" w:color="auto" w:fill="FFFFFF"/>
        <w:spacing w:after="0" w:line="360" w:lineRule="atLeast"/>
        <w:ind w:left="0" w:right="360"/>
        <w:rPr>
          <w:rFonts w:ascii="Arial" w:eastAsia="Times New Roman" w:hAnsi="Arial" w:cs="Arial"/>
          <w:color w:val="000000"/>
          <w:sz w:val="21"/>
          <w:szCs w:val="21"/>
          <w:lang w:eastAsia="fr-FR"/>
        </w:rPr>
      </w:pPr>
      <w:hyperlink r:id="rId47" w:tooltip="وصلة دائمة لهذه النسخة من الصفحة" w:history="1">
        <w:proofErr w:type="gramStart"/>
        <w:r w:rsidRPr="00223B85">
          <w:rPr>
            <w:rFonts w:ascii="Arial" w:eastAsia="Times New Roman" w:hAnsi="Arial" w:cs="Arial"/>
            <w:color w:val="002BB8"/>
            <w:sz w:val="21"/>
            <w:u w:val="single"/>
            <w:rtl/>
            <w:lang w:eastAsia="fr-FR"/>
          </w:rPr>
          <w:t>وصلة</w:t>
        </w:r>
        <w:proofErr w:type="gramEnd"/>
        <w:r w:rsidRPr="00223B85">
          <w:rPr>
            <w:rFonts w:ascii="Arial" w:eastAsia="Times New Roman" w:hAnsi="Arial" w:cs="Arial"/>
            <w:color w:val="002BB8"/>
            <w:sz w:val="21"/>
            <w:u w:val="single"/>
            <w:rtl/>
            <w:lang w:eastAsia="fr-FR"/>
          </w:rPr>
          <w:t xml:space="preserve"> دائمة</w:t>
        </w:r>
      </w:hyperlink>
    </w:p>
    <w:p w:rsidR="00223B85" w:rsidRPr="00223B85" w:rsidRDefault="00223B85" w:rsidP="00223B85">
      <w:pPr>
        <w:numPr>
          <w:ilvl w:val="0"/>
          <w:numId w:val="7"/>
        </w:numPr>
        <w:shd w:val="clear" w:color="auto" w:fill="FFFFFF"/>
        <w:spacing w:after="0" w:line="360" w:lineRule="atLeast"/>
        <w:ind w:left="0" w:right="360"/>
        <w:rPr>
          <w:rFonts w:ascii="Arial" w:eastAsia="Times New Roman" w:hAnsi="Arial" w:cs="Arial"/>
          <w:color w:val="000000"/>
          <w:sz w:val="21"/>
          <w:szCs w:val="21"/>
          <w:lang w:eastAsia="fr-FR"/>
        </w:rPr>
      </w:pPr>
      <w:hyperlink r:id="rId48" w:tooltip="معلومات عن كيفية الاستشهاد بالصفحة" w:history="1">
        <w:r w:rsidRPr="00223B85">
          <w:rPr>
            <w:rFonts w:ascii="Arial" w:eastAsia="Times New Roman" w:hAnsi="Arial" w:cs="Arial"/>
            <w:color w:val="002BB8"/>
            <w:sz w:val="21"/>
            <w:u w:val="single"/>
            <w:rtl/>
            <w:lang w:eastAsia="fr-FR"/>
          </w:rPr>
          <w:t>استشهد بهذه المقالة</w:t>
        </w:r>
      </w:hyperlink>
    </w:p>
    <w:p w:rsidR="00223B85" w:rsidRPr="00223B85" w:rsidRDefault="00223B85" w:rsidP="00223B85">
      <w:pPr>
        <w:numPr>
          <w:ilvl w:val="0"/>
          <w:numId w:val="7"/>
        </w:numPr>
        <w:shd w:val="clear" w:color="auto" w:fill="FFFFFF"/>
        <w:spacing w:after="0" w:line="360" w:lineRule="atLeast"/>
        <w:ind w:left="0" w:right="360"/>
        <w:rPr>
          <w:rFonts w:ascii="Arial" w:eastAsia="Times New Roman" w:hAnsi="Arial" w:cs="Arial"/>
          <w:color w:val="000000"/>
          <w:sz w:val="21"/>
          <w:szCs w:val="21"/>
          <w:lang w:eastAsia="fr-FR"/>
        </w:rPr>
      </w:pPr>
      <w:hyperlink r:id="rId49" w:history="1">
        <w:r w:rsidRPr="00223B85">
          <w:rPr>
            <w:rFonts w:ascii="Arial" w:eastAsia="Times New Roman" w:hAnsi="Arial" w:cs="Arial"/>
            <w:color w:val="002BB8"/>
            <w:sz w:val="21"/>
            <w:u w:val="single"/>
            <w:rtl/>
            <w:lang w:eastAsia="fr-FR"/>
          </w:rPr>
          <w:t xml:space="preserve">المساهمون </w:t>
        </w:r>
        <w:proofErr w:type="spellStart"/>
        <w:r w:rsidRPr="00223B85">
          <w:rPr>
            <w:rFonts w:ascii="Arial" w:eastAsia="Times New Roman" w:hAnsi="Arial" w:cs="Arial"/>
            <w:color w:val="002BB8"/>
            <w:sz w:val="21"/>
            <w:u w:val="single"/>
            <w:rtl/>
            <w:lang w:eastAsia="fr-FR"/>
          </w:rPr>
          <w:t>الأساسيون</w:t>
        </w:r>
        <w:proofErr w:type="spellEnd"/>
      </w:hyperlink>
    </w:p>
    <w:p w:rsidR="00223B85" w:rsidRPr="00223B85" w:rsidRDefault="00223B85" w:rsidP="00223B85">
      <w:pPr>
        <w:numPr>
          <w:ilvl w:val="0"/>
          <w:numId w:val="7"/>
        </w:numPr>
        <w:shd w:val="clear" w:color="auto" w:fill="FFFFFF"/>
        <w:spacing w:after="120" w:line="360" w:lineRule="atLeast"/>
        <w:ind w:left="0" w:right="360"/>
        <w:rPr>
          <w:rFonts w:ascii="Arial" w:eastAsia="Times New Roman" w:hAnsi="Arial" w:cs="Arial"/>
          <w:color w:val="000000"/>
          <w:sz w:val="21"/>
          <w:szCs w:val="21"/>
          <w:lang w:eastAsia="fr-FR"/>
        </w:rPr>
      </w:pPr>
      <w:hyperlink r:id="rId50" w:tooltip="خاص:تصفح/الجريمة المثارة من طرف الضابطة العدلية ومشروعية التتبع والمحاكمة (tn)" w:history="1">
        <w:proofErr w:type="gramStart"/>
        <w:r w:rsidRPr="00223B85">
          <w:rPr>
            <w:rFonts w:ascii="Arial" w:eastAsia="Times New Roman" w:hAnsi="Arial" w:cs="Arial"/>
            <w:color w:val="002BB8"/>
            <w:sz w:val="21"/>
            <w:u w:val="single"/>
            <w:rtl/>
            <w:lang w:eastAsia="fr-FR"/>
          </w:rPr>
          <w:t>خصائص</w:t>
        </w:r>
        <w:proofErr w:type="gramEnd"/>
        <w:r w:rsidRPr="00223B85">
          <w:rPr>
            <w:rFonts w:ascii="Arial" w:eastAsia="Times New Roman" w:hAnsi="Arial" w:cs="Arial"/>
            <w:color w:val="002BB8"/>
            <w:sz w:val="21"/>
            <w:u w:val="single"/>
            <w:rtl/>
            <w:lang w:eastAsia="fr-FR"/>
          </w:rPr>
          <w:t xml:space="preserve"> التصفح</w:t>
        </w:r>
      </w:hyperlink>
    </w:p>
    <w:p w:rsidR="00223B85" w:rsidRPr="00223B85" w:rsidRDefault="00223B85" w:rsidP="00223B85">
      <w:pPr>
        <w:shd w:val="clear" w:color="auto" w:fill="FFFFFF"/>
        <w:spacing w:after="0" w:line="240" w:lineRule="auto"/>
        <w:jc w:val="center"/>
        <w:rPr>
          <w:rFonts w:ascii="Arial" w:eastAsia="Times New Roman" w:hAnsi="Arial" w:cs="Arial"/>
          <w:color w:val="000000"/>
          <w:sz w:val="21"/>
          <w:szCs w:val="21"/>
          <w:lang w:eastAsia="fr-FR"/>
        </w:rPr>
      </w:pPr>
      <w:r>
        <w:rPr>
          <w:rFonts w:ascii="Arial" w:eastAsia="Times New Roman" w:hAnsi="Arial" w:cs="Arial"/>
          <w:noProof/>
          <w:color w:val="002BB8"/>
          <w:sz w:val="21"/>
          <w:szCs w:val="21"/>
          <w:lang w:eastAsia="fr-FR"/>
        </w:rPr>
        <w:drawing>
          <wp:inline distT="0" distB="0" distL="0" distR="0">
            <wp:extent cx="838200" cy="295275"/>
            <wp:effectExtent l="19050" t="0" r="0" b="0"/>
            <wp:docPr id="3" name="Image 3" descr="Powered by MediaWiki">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wered by MediaWiki">
                      <a:hlinkClick r:id="rId51"/>
                    </pic:cNvPr>
                    <pic:cNvPicPr>
                      <a:picLocks noChangeAspect="1" noChangeArrowheads="1"/>
                    </pic:cNvPicPr>
                  </pic:nvPicPr>
                  <pic:blipFill>
                    <a:blip r:embed="rId52" cstate="print"/>
                    <a:srcRect/>
                    <a:stretch>
                      <a:fillRect/>
                    </a:stretch>
                  </pic:blipFill>
                  <pic:spPr bwMode="auto">
                    <a:xfrm>
                      <a:off x="0" y="0"/>
                      <a:ext cx="838200" cy="295275"/>
                    </a:xfrm>
                    <a:prstGeom prst="rect">
                      <a:avLst/>
                    </a:prstGeom>
                    <a:noFill/>
                    <a:ln w="9525">
                      <a:noFill/>
                      <a:miter lim="800000"/>
                      <a:headEnd/>
                      <a:tailEnd/>
                    </a:ln>
                  </pic:spPr>
                </pic:pic>
              </a:graphicData>
            </a:graphic>
          </wp:inline>
        </w:drawing>
      </w:r>
    </w:p>
    <w:p w:rsidR="00223B85" w:rsidRPr="00223B85" w:rsidRDefault="00223B85" w:rsidP="00223B85">
      <w:pPr>
        <w:shd w:val="clear" w:color="auto" w:fill="FFFFFF"/>
        <w:spacing w:after="0" w:line="240" w:lineRule="auto"/>
        <w:jc w:val="center"/>
        <w:rPr>
          <w:rFonts w:ascii="Arial" w:eastAsia="Times New Roman" w:hAnsi="Arial" w:cs="Arial"/>
          <w:color w:val="000000"/>
          <w:sz w:val="21"/>
          <w:szCs w:val="21"/>
          <w:lang w:eastAsia="fr-FR"/>
        </w:rPr>
      </w:pPr>
      <w:r>
        <w:rPr>
          <w:rFonts w:ascii="Arial" w:eastAsia="Times New Roman" w:hAnsi="Arial" w:cs="Arial"/>
          <w:noProof/>
          <w:color w:val="002BB8"/>
          <w:sz w:val="21"/>
          <w:szCs w:val="21"/>
          <w:lang w:eastAsia="fr-FR"/>
        </w:rPr>
        <w:drawing>
          <wp:inline distT="0" distB="0" distL="0" distR="0">
            <wp:extent cx="838200" cy="295275"/>
            <wp:effectExtent l="19050" t="0" r="0" b="0"/>
            <wp:docPr id="4" name="Image 4" descr="راجع حقوق النسخ لغير الاغراض التجارية">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راجع حقوق النسخ لغير الاغراض التجارية">
                      <a:hlinkClick r:id="rId53"/>
                    </pic:cNvPr>
                    <pic:cNvPicPr>
                      <a:picLocks noChangeAspect="1" noChangeArrowheads="1"/>
                    </pic:cNvPicPr>
                  </pic:nvPicPr>
                  <pic:blipFill>
                    <a:blip r:embed="rId54" cstate="print"/>
                    <a:srcRect/>
                    <a:stretch>
                      <a:fillRect/>
                    </a:stretch>
                  </pic:blipFill>
                  <pic:spPr bwMode="auto">
                    <a:xfrm>
                      <a:off x="0" y="0"/>
                      <a:ext cx="838200" cy="295275"/>
                    </a:xfrm>
                    <a:prstGeom prst="rect">
                      <a:avLst/>
                    </a:prstGeom>
                    <a:noFill/>
                    <a:ln w="9525">
                      <a:noFill/>
                      <a:miter lim="800000"/>
                      <a:headEnd/>
                      <a:tailEnd/>
                    </a:ln>
                  </pic:spPr>
                </pic:pic>
              </a:graphicData>
            </a:graphic>
          </wp:inline>
        </w:drawing>
      </w:r>
    </w:p>
    <w:p w:rsidR="00223B85" w:rsidRPr="00223B85" w:rsidRDefault="00223B85" w:rsidP="00223B85">
      <w:pPr>
        <w:numPr>
          <w:ilvl w:val="0"/>
          <w:numId w:val="8"/>
        </w:numPr>
        <w:shd w:val="clear" w:color="auto" w:fill="FFFFFF"/>
        <w:spacing w:after="0" w:line="360" w:lineRule="atLeast"/>
        <w:ind w:left="312" w:right="672"/>
        <w:jc w:val="center"/>
        <w:rPr>
          <w:rFonts w:ascii="Arial" w:eastAsia="Times New Roman" w:hAnsi="Arial" w:cs="Arial"/>
          <w:color w:val="000000"/>
          <w:sz w:val="21"/>
          <w:szCs w:val="21"/>
          <w:lang w:eastAsia="fr-FR"/>
        </w:rPr>
      </w:pPr>
      <w:r w:rsidRPr="00223B85">
        <w:rPr>
          <w:rFonts w:ascii="Arial" w:eastAsia="Times New Roman" w:hAnsi="Arial" w:cs="Arial"/>
          <w:color w:val="000000"/>
          <w:sz w:val="21"/>
          <w:szCs w:val="21"/>
          <w:rtl/>
          <w:lang w:eastAsia="fr-FR"/>
        </w:rPr>
        <w:t xml:space="preserve">آخر </w:t>
      </w:r>
      <w:proofErr w:type="gramStart"/>
      <w:r w:rsidRPr="00223B85">
        <w:rPr>
          <w:rFonts w:ascii="Arial" w:eastAsia="Times New Roman" w:hAnsi="Arial" w:cs="Arial"/>
          <w:color w:val="000000"/>
          <w:sz w:val="21"/>
          <w:szCs w:val="21"/>
          <w:rtl/>
          <w:lang w:eastAsia="fr-FR"/>
        </w:rPr>
        <w:t>تعديل</w:t>
      </w:r>
      <w:proofErr w:type="gramEnd"/>
      <w:r w:rsidRPr="00223B85">
        <w:rPr>
          <w:rFonts w:ascii="Arial" w:eastAsia="Times New Roman" w:hAnsi="Arial" w:cs="Arial"/>
          <w:color w:val="000000"/>
          <w:sz w:val="21"/>
          <w:szCs w:val="21"/>
          <w:rtl/>
          <w:lang w:eastAsia="fr-FR"/>
        </w:rPr>
        <w:t xml:space="preserve"> لهذه الصفحة في ١٦:٤١، ٣١ مايــو ٢٠٠٩</w:t>
      </w:r>
      <w:r w:rsidRPr="00223B85">
        <w:rPr>
          <w:rFonts w:ascii="Arial" w:eastAsia="Times New Roman" w:hAnsi="Arial" w:cs="Arial"/>
          <w:color w:val="000000"/>
          <w:sz w:val="21"/>
          <w:szCs w:val="21"/>
          <w:lang w:eastAsia="fr-FR"/>
        </w:rPr>
        <w:t>.</w:t>
      </w:r>
    </w:p>
    <w:p w:rsidR="00223B85" w:rsidRPr="00223B85" w:rsidRDefault="00223B85" w:rsidP="00223B85">
      <w:pPr>
        <w:shd w:val="clear" w:color="auto" w:fill="FFFFFF"/>
        <w:spacing w:after="0" w:line="360" w:lineRule="atLeast"/>
        <w:ind w:right="360"/>
        <w:jc w:val="center"/>
        <w:rPr>
          <w:rFonts w:ascii="Arial" w:eastAsia="Times New Roman" w:hAnsi="Arial" w:cs="Arial"/>
          <w:color w:val="000000"/>
          <w:sz w:val="21"/>
          <w:szCs w:val="21"/>
          <w:lang w:eastAsia="fr-FR"/>
        </w:rPr>
      </w:pPr>
      <w:r w:rsidRPr="00223B85">
        <w:rPr>
          <w:rFonts w:ascii="Arial" w:eastAsia="Times New Roman" w:hAnsi="Arial" w:cs="Arial"/>
          <w:color w:val="000000"/>
          <w:sz w:val="21"/>
          <w:lang w:eastAsia="fr-FR"/>
        </w:rPr>
        <w:t> </w:t>
      </w:r>
    </w:p>
    <w:p w:rsidR="00223B85" w:rsidRPr="00223B85" w:rsidRDefault="00223B85" w:rsidP="00223B85">
      <w:pPr>
        <w:numPr>
          <w:ilvl w:val="0"/>
          <w:numId w:val="8"/>
        </w:numPr>
        <w:shd w:val="clear" w:color="auto" w:fill="FFFFFF"/>
        <w:spacing w:after="0" w:line="360" w:lineRule="atLeast"/>
        <w:ind w:left="312" w:right="672"/>
        <w:jc w:val="center"/>
        <w:rPr>
          <w:rFonts w:ascii="Arial" w:eastAsia="Times New Roman" w:hAnsi="Arial" w:cs="Arial"/>
          <w:color w:val="000000"/>
          <w:sz w:val="21"/>
          <w:szCs w:val="21"/>
          <w:lang w:eastAsia="fr-FR"/>
        </w:rPr>
      </w:pPr>
      <w:r w:rsidRPr="00223B85">
        <w:rPr>
          <w:rFonts w:ascii="Arial" w:eastAsia="Times New Roman" w:hAnsi="Arial" w:cs="Arial"/>
          <w:color w:val="000000"/>
          <w:sz w:val="21"/>
          <w:szCs w:val="21"/>
          <w:rtl/>
          <w:lang w:eastAsia="fr-FR"/>
        </w:rPr>
        <w:t xml:space="preserve">تم عرض محتويات هذه </w:t>
      </w:r>
      <w:proofErr w:type="gramStart"/>
      <w:r w:rsidRPr="00223B85">
        <w:rPr>
          <w:rFonts w:ascii="Arial" w:eastAsia="Times New Roman" w:hAnsi="Arial" w:cs="Arial"/>
          <w:color w:val="000000"/>
          <w:sz w:val="21"/>
          <w:szCs w:val="21"/>
          <w:rtl/>
          <w:lang w:eastAsia="fr-FR"/>
        </w:rPr>
        <w:t>الصفحة</w:t>
      </w:r>
      <w:proofErr w:type="gramEnd"/>
      <w:r w:rsidRPr="00223B85">
        <w:rPr>
          <w:rFonts w:ascii="Arial" w:eastAsia="Times New Roman" w:hAnsi="Arial" w:cs="Arial"/>
          <w:color w:val="000000"/>
          <w:sz w:val="21"/>
          <w:szCs w:val="21"/>
          <w:rtl/>
          <w:lang w:eastAsia="fr-FR"/>
        </w:rPr>
        <w:t xml:space="preserve"> ٣٬١٢٤ مرة</w:t>
      </w:r>
      <w:r w:rsidRPr="00223B85">
        <w:rPr>
          <w:rFonts w:ascii="Arial" w:eastAsia="Times New Roman" w:hAnsi="Arial" w:cs="Arial"/>
          <w:color w:val="000000"/>
          <w:sz w:val="21"/>
          <w:szCs w:val="21"/>
          <w:lang w:eastAsia="fr-FR"/>
        </w:rPr>
        <w:t>.</w:t>
      </w:r>
    </w:p>
    <w:p w:rsidR="00223B85" w:rsidRPr="00223B85" w:rsidRDefault="00223B85" w:rsidP="00223B85">
      <w:pPr>
        <w:shd w:val="clear" w:color="auto" w:fill="FFFFFF"/>
        <w:spacing w:after="0" w:line="360" w:lineRule="atLeast"/>
        <w:ind w:right="360"/>
        <w:jc w:val="center"/>
        <w:rPr>
          <w:rFonts w:ascii="Arial" w:eastAsia="Times New Roman" w:hAnsi="Arial" w:cs="Arial"/>
          <w:color w:val="000000"/>
          <w:sz w:val="21"/>
          <w:szCs w:val="21"/>
          <w:lang w:eastAsia="fr-FR"/>
        </w:rPr>
      </w:pPr>
      <w:r w:rsidRPr="00223B85">
        <w:rPr>
          <w:rFonts w:ascii="Arial" w:eastAsia="Times New Roman" w:hAnsi="Arial" w:cs="Arial"/>
          <w:color w:val="000000"/>
          <w:sz w:val="21"/>
          <w:lang w:eastAsia="fr-FR"/>
        </w:rPr>
        <w:t> </w:t>
      </w:r>
    </w:p>
    <w:p w:rsidR="00223B85" w:rsidRPr="00223B85" w:rsidRDefault="00223B85" w:rsidP="00223B85">
      <w:pPr>
        <w:numPr>
          <w:ilvl w:val="0"/>
          <w:numId w:val="8"/>
        </w:numPr>
        <w:shd w:val="clear" w:color="auto" w:fill="FFFFFF"/>
        <w:spacing w:after="0" w:line="360" w:lineRule="atLeast"/>
        <w:ind w:left="312" w:right="672"/>
        <w:jc w:val="center"/>
        <w:rPr>
          <w:rFonts w:ascii="Arial" w:eastAsia="Times New Roman" w:hAnsi="Arial" w:cs="Arial"/>
          <w:color w:val="000000"/>
          <w:sz w:val="21"/>
          <w:szCs w:val="21"/>
          <w:lang w:eastAsia="fr-FR"/>
        </w:rPr>
      </w:pPr>
      <w:proofErr w:type="gramStart"/>
      <w:r w:rsidRPr="00223B85">
        <w:rPr>
          <w:rFonts w:ascii="Arial" w:eastAsia="Times New Roman" w:hAnsi="Arial" w:cs="Arial"/>
          <w:color w:val="000000"/>
          <w:sz w:val="21"/>
          <w:szCs w:val="21"/>
          <w:rtl/>
          <w:lang w:eastAsia="fr-FR"/>
        </w:rPr>
        <w:t>المحتويات</w:t>
      </w:r>
      <w:proofErr w:type="gramEnd"/>
      <w:r w:rsidRPr="00223B85">
        <w:rPr>
          <w:rFonts w:ascii="Arial" w:eastAsia="Times New Roman" w:hAnsi="Arial" w:cs="Arial"/>
          <w:color w:val="000000"/>
          <w:sz w:val="21"/>
          <w:szCs w:val="21"/>
          <w:rtl/>
          <w:lang w:eastAsia="fr-FR"/>
        </w:rPr>
        <w:t xml:space="preserve"> تحت</w:t>
      </w:r>
      <w:r w:rsidRPr="00223B85">
        <w:rPr>
          <w:rFonts w:ascii="Arial" w:eastAsia="Times New Roman" w:hAnsi="Arial" w:cs="Arial"/>
          <w:color w:val="000000"/>
          <w:sz w:val="21"/>
          <w:lang w:eastAsia="fr-FR"/>
        </w:rPr>
        <w:t> </w:t>
      </w:r>
    </w:p>
    <w:p w:rsidR="00223B85" w:rsidRPr="00223B85" w:rsidRDefault="00223B85" w:rsidP="00223B85">
      <w:pPr>
        <w:numPr>
          <w:ilvl w:val="0"/>
          <w:numId w:val="8"/>
        </w:numPr>
        <w:shd w:val="clear" w:color="auto" w:fill="FFFFFF"/>
        <w:spacing w:line="360" w:lineRule="atLeast"/>
        <w:ind w:left="312" w:right="672"/>
        <w:jc w:val="center"/>
        <w:rPr>
          <w:rFonts w:ascii="Arial" w:eastAsia="Times New Roman" w:hAnsi="Arial" w:cs="Arial"/>
          <w:color w:val="000000"/>
          <w:sz w:val="21"/>
          <w:szCs w:val="21"/>
          <w:lang w:eastAsia="fr-FR"/>
        </w:rPr>
      </w:pPr>
      <w:hyperlink r:id="rId55" w:tooltip="جوريسبيديا:سياسة الخصوصية" w:history="1">
        <w:r w:rsidRPr="00223B85">
          <w:rPr>
            <w:rFonts w:ascii="Arial" w:eastAsia="Times New Roman" w:hAnsi="Arial" w:cs="Arial"/>
            <w:color w:val="002BB8"/>
            <w:sz w:val="21"/>
            <w:u w:val="single"/>
            <w:rtl/>
            <w:lang w:eastAsia="fr-FR"/>
          </w:rPr>
          <w:t>سياسة الخص</w:t>
        </w:r>
      </w:hyperlink>
    </w:p>
    <w:p w:rsidR="00F2219B" w:rsidRDefault="00F2219B"/>
    <w:sectPr w:rsidR="00F2219B" w:rsidSect="00F2219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A32B0"/>
    <w:multiLevelType w:val="multilevel"/>
    <w:tmpl w:val="85DCE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40561EF"/>
    <w:multiLevelType w:val="multilevel"/>
    <w:tmpl w:val="C1C4FB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6E67D1"/>
    <w:multiLevelType w:val="multilevel"/>
    <w:tmpl w:val="0FF6B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F670B8"/>
    <w:multiLevelType w:val="multilevel"/>
    <w:tmpl w:val="3C4E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CEF01F0"/>
    <w:multiLevelType w:val="multilevel"/>
    <w:tmpl w:val="FEF002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745122F"/>
    <w:multiLevelType w:val="multilevel"/>
    <w:tmpl w:val="6E24E9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6B838B9"/>
    <w:multiLevelType w:val="multilevel"/>
    <w:tmpl w:val="9A72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CAE6DC0"/>
    <w:multiLevelType w:val="multilevel"/>
    <w:tmpl w:val="6B1451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6"/>
  </w:num>
  <w:num w:numId="5">
    <w:abstractNumId w:val="1"/>
  </w:num>
  <w:num w:numId="6">
    <w:abstractNumId w:val="5"/>
  </w:num>
  <w:num w:numId="7">
    <w:abstractNumId w:val="4"/>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compat/>
  <w:rsids>
    <w:rsidRoot w:val="00223B85"/>
    <w:rsid w:val="00223B85"/>
    <w:rsid w:val="00F2219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19B"/>
  </w:style>
  <w:style w:type="paragraph" w:styleId="Titre1">
    <w:name w:val="heading 1"/>
    <w:basedOn w:val="Normal"/>
    <w:link w:val="Titre1Car"/>
    <w:uiPriority w:val="9"/>
    <w:qFormat/>
    <w:rsid w:val="00223B8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223B85"/>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5">
    <w:name w:val="heading 5"/>
    <w:basedOn w:val="Normal"/>
    <w:link w:val="Titre5Car"/>
    <w:uiPriority w:val="9"/>
    <w:qFormat/>
    <w:rsid w:val="00223B85"/>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23B85"/>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223B85"/>
    <w:rPr>
      <w:rFonts w:ascii="Times New Roman" w:eastAsia="Times New Roman" w:hAnsi="Times New Roman" w:cs="Times New Roman"/>
      <w:b/>
      <w:bCs/>
      <w:sz w:val="36"/>
      <w:szCs w:val="36"/>
      <w:lang w:eastAsia="fr-FR"/>
    </w:rPr>
  </w:style>
  <w:style w:type="character" w:customStyle="1" w:styleId="Titre5Car">
    <w:name w:val="Titre 5 Car"/>
    <w:basedOn w:val="Policepardfaut"/>
    <w:link w:val="Titre5"/>
    <w:uiPriority w:val="9"/>
    <w:rsid w:val="00223B85"/>
    <w:rPr>
      <w:rFonts w:ascii="Times New Roman" w:eastAsia="Times New Roman" w:hAnsi="Times New Roman" w:cs="Times New Roman"/>
      <w:b/>
      <w:bCs/>
      <w:sz w:val="20"/>
      <w:szCs w:val="20"/>
      <w:lang w:eastAsia="fr-FR"/>
    </w:rPr>
  </w:style>
  <w:style w:type="paragraph" w:styleId="PrformatHTML">
    <w:name w:val="HTML Preformatted"/>
    <w:basedOn w:val="Normal"/>
    <w:link w:val="PrformatHTMLCar"/>
    <w:uiPriority w:val="99"/>
    <w:semiHidden/>
    <w:unhideWhenUsed/>
    <w:rsid w:val="00223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semiHidden/>
    <w:rsid w:val="00223B85"/>
    <w:rPr>
      <w:rFonts w:ascii="Courier New" w:eastAsia="Times New Roman" w:hAnsi="Courier New" w:cs="Courier New"/>
      <w:sz w:val="20"/>
      <w:szCs w:val="20"/>
      <w:lang w:eastAsia="fr-FR"/>
    </w:rPr>
  </w:style>
  <w:style w:type="character" w:styleId="Lienhypertexte">
    <w:name w:val="Hyperlink"/>
    <w:basedOn w:val="Policepardfaut"/>
    <w:uiPriority w:val="99"/>
    <w:semiHidden/>
    <w:unhideWhenUsed/>
    <w:rsid w:val="00223B85"/>
    <w:rPr>
      <w:color w:val="0000FF"/>
      <w:u w:val="single"/>
    </w:rPr>
  </w:style>
  <w:style w:type="paragraph" w:styleId="NormalWeb">
    <w:name w:val="Normal (Web)"/>
    <w:basedOn w:val="Normal"/>
    <w:uiPriority w:val="99"/>
    <w:semiHidden/>
    <w:unhideWhenUsed/>
    <w:rsid w:val="00223B8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223B85"/>
  </w:style>
  <w:style w:type="character" w:customStyle="1" w:styleId="toctoggle">
    <w:name w:val="toctoggle"/>
    <w:basedOn w:val="Policepardfaut"/>
    <w:rsid w:val="00223B85"/>
  </w:style>
  <w:style w:type="character" w:customStyle="1" w:styleId="tocnumber">
    <w:name w:val="tocnumber"/>
    <w:basedOn w:val="Policepardfaut"/>
    <w:rsid w:val="00223B85"/>
  </w:style>
  <w:style w:type="character" w:customStyle="1" w:styleId="toctext">
    <w:name w:val="toctext"/>
    <w:basedOn w:val="Policepardfaut"/>
    <w:rsid w:val="00223B85"/>
  </w:style>
  <w:style w:type="character" w:customStyle="1" w:styleId="mw-headline">
    <w:name w:val="mw-headline"/>
    <w:basedOn w:val="Policepardfaut"/>
    <w:rsid w:val="00223B85"/>
  </w:style>
  <w:style w:type="paragraph" w:styleId="z-Hautduformulaire">
    <w:name w:val="HTML Top of Form"/>
    <w:basedOn w:val="Normal"/>
    <w:next w:val="Normal"/>
    <w:link w:val="z-HautduformulaireCar"/>
    <w:hidden/>
    <w:uiPriority w:val="99"/>
    <w:semiHidden/>
    <w:unhideWhenUsed/>
    <w:rsid w:val="00223B85"/>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223B85"/>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223B85"/>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223B85"/>
    <w:rPr>
      <w:rFonts w:ascii="Arial" w:eastAsia="Times New Roman" w:hAnsi="Arial" w:cs="Arial"/>
      <w:vanish/>
      <w:sz w:val="16"/>
      <w:szCs w:val="16"/>
      <w:lang w:eastAsia="fr-FR"/>
    </w:rPr>
  </w:style>
  <w:style w:type="paragraph" w:styleId="Textedebulles">
    <w:name w:val="Balloon Text"/>
    <w:basedOn w:val="Normal"/>
    <w:link w:val="TextedebullesCar"/>
    <w:uiPriority w:val="99"/>
    <w:semiHidden/>
    <w:unhideWhenUsed/>
    <w:rsid w:val="00223B8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23B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01015078">
      <w:bodyDiv w:val="1"/>
      <w:marLeft w:val="0"/>
      <w:marRight w:val="0"/>
      <w:marTop w:val="0"/>
      <w:marBottom w:val="0"/>
      <w:divBdr>
        <w:top w:val="none" w:sz="0" w:space="0" w:color="auto"/>
        <w:left w:val="none" w:sz="0" w:space="0" w:color="auto"/>
        <w:bottom w:val="none" w:sz="0" w:space="0" w:color="auto"/>
        <w:right w:val="none" w:sz="0" w:space="0" w:color="auto"/>
      </w:divBdr>
      <w:divsChild>
        <w:div w:id="856970491">
          <w:marLeft w:val="0"/>
          <w:marRight w:val="-2928"/>
          <w:marTop w:val="0"/>
          <w:marBottom w:val="0"/>
          <w:divBdr>
            <w:top w:val="none" w:sz="0" w:space="0" w:color="auto"/>
            <w:left w:val="none" w:sz="0" w:space="0" w:color="auto"/>
            <w:bottom w:val="none" w:sz="0" w:space="0" w:color="auto"/>
            <w:right w:val="none" w:sz="0" w:space="0" w:color="auto"/>
          </w:divBdr>
          <w:divsChild>
            <w:div w:id="1702365122">
              <w:marLeft w:val="0"/>
              <w:marRight w:val="2928"/>
              <w:marTop w:val="672"/>
              <w:marBottom w:val="0"/>
              <w:divBdr>
                <w:top w:val="single" w:sz="6" w:space="0" w:color="AAAAAA"/>
                <w:left w:val="none" w:sz="0" w:space="0" w:color="auto"/>
                <w:bottom w:val="single" w:sz="6" w:space="12" w:color="AAAAAA"/>
                <w:right w:val="single" w:sz="6" w:space="12" w:color="AAAAAA"/>
              </w:divBdr>
              <w:divsChild>
                <w:div w:id="493381081">
                  <w:marLeft w:val="0"/>
                  <w:marRight w:val="0"/>
                  <w:marTop w:val="0"/>
                  <w:marBottom w:val="0"/>
                  <w:divBdr>
                    <w:top w:val="none" w:sz="0" w:space="0" w:color="auto"/>
                    <w:left w:val="none" w:sz="0" w:space="0" w:color="auto"/>
                    <w:bottom w:val="none" w:sz="0" w:space="0" w:color="auto"/>
                    <w:right w:val="none" w:sz="0" w:space="0" w:color="auto"/>
                  </w:divBdr>
                  <w:divsChild>
                    <w:div w:id="1716075713">
                      <w:marLeft w:val="0"/>
                      <w:marRight w:val="336"/>
                      <w:marTop w:val="120"/>
                      <w:marBottom w:val="192"/>
                      <w:divBdr>
                        <w:top w:val="none" w:sz="0" w:space="0" w:color="auto"/>
                        <w:left w:val="none" w:sz="0" w:space="0" w:color="auto"/>
                        <w:bottom w:val="none" w:sz="0" w:space="0" w:color="auto"/>
                        <w:right w:val="none" w:sz="0" w:space="0" w:color="auto"/>
                      </w:divBdr>
                      <w:divsChild>
                        <w:div w:id="1120996859">
                          <w:marLeft w:val="0"/>
                          <w:marRight w:val="0"/>
                          <w:marTop w:val="0"/>
                          <w:marBottom w:val="0"/>
                          <w:divBdr>
                            <w:top w:val="single" w:sz="6" w:space="0" w:color="CCCCCC"/>
                            <w:left w:val="single" w:sz="6" w:space="0" w:color="CCCCCC"/>
                            <w:bottom w:val="single" w:sz="6" w:space="0" w:color="CCCCCC"/>
                            <w:right w:val="single" w:sz="6" w:space="0" w:color="CCCCCC"/>
                          </w:divBdr>
                        </w:div>
                      </w:divsChild>
                    </w:div>
                    <w:div w:id="1604804595">
                      <w:marLeft w:val="0"/>
                      <w:marRight w:val="0"/>
                      <w:marTop w:val="240"/>
                      <w:marBottom w:val="0"/>
                      <w:divBdr>
                        <w:top w:val="dotted" w:sz="12" w:space="4" w:color="AAAAAA"/>
                        <w:left w:val="single" w:sz="2" w:space="4" w:color="AAAAAA"/>
                        <w:bottom w:val="single" w:sz="2" w:space="4" w:color="AAAAAA"/>
                        <w:right w:val="single" w:sz="2" w:space="4" w:color="AAAAAA"/>
                      </w:divBdr>
                      <w:divsChild>
                        <w:div w:id="178638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73043">
          <w:marLeft w:val="0"/>
          <w:marRight w:val="0"/>
          <w:marTop w:val="0"/>
          <w:marBottom w:val="0"/>
          <w:divBdr>
            <w:top w:val="none" w:sz="0" w:space="0" w:color="auto"/>
            <w:left w:val="none" w:sz="0" w:space="0" w:color="auto"/>
            <w:bottom w:val="none" w:sz="0" w:space="0" w:color="auto"/>
            <w:right w:val="none" w:sz="0" w:space="0" w:color="auto"/>
          </w:divBdr>
          <w:divsChild>
            <w:div w:id="265431856">
              <w:marLeft w:val="0"/>
              <w:marRight w:val="0"/>
              <w:marTop w:val="0"/>
              <w:marBottom w:val="0"/>
              <w:divBdr>
                <w:top w:val="none" w:sz="0" w:space="0" w:color="auto"/>
                <w:left w:val="none" w:sz="0" w:space="0" w:color="auto"/>
                <w:bottom w:val="none" w:sz="0" w:space="0" w:color="auto"/>
                <w:right w:val="none" w:sz="0" w:space="0" w:color="auto"/>
              </w:divBdr>
              <w:divsChild>
                <w:div w:id="2034838948">
                  <w:marLeft w:val="0"/>
                  <w:marRight w:val="0"/>
                  <w:marTop w:val="0"/>
                  <w:marBottom w:val="0"/>
                  <w:divBdr>
                    <w:top w:val="single" w:sz="2" w:space="0" w:color="AAAAAA"/>
                    <w:left w:val="single" w:sz="2" w:space="0" w:color="AAAAAA"/>
                    <w:bottom w:val="single" w:sz="2" w:space="0" w:color="AAAAAA"/>
                    <w:right w:val="single" w:sz="2" w:space="0" w:color="AAAAAA"/>
                  </w:divBdr>
                </w:div>
              </w:divsChild>
            </w:div>
            <w:div w:id="1480613512">
              <w:marLeft w:val="0"/>
              <w:marRight w:val="0"/>
              <w:marTop w:val="0"/>
              <w:marBottom w:val="0"/>
              <w:divBdr>
                <w:top w:val="none" w:sz="0" w:space="0" w:color="auto"/>
                <w:left w:val="none" w:sz="0" w:space="0" w:color="auto"/>
                <w:bottom w:val="none" w:sz="0" w:space="0" w:color="auto"/>
                <w:right w:val="none" w:sz="0" w:space="0" w:color="auto"/>
              </w:divBdr>
            </w:div>
            <w:div w:id="897787957">
              <w:marLeft w:val="0"/>
              <w:marRight w:val="0"/>
              <w:marTop w:val="0"/>
              <w:marBottom w:val="120"/>
              <w:divBdr>
                <w:top w:val="none" w:sz="0" w:space="0" w:color="auto"/>
                <w:left w:val="none" w:sz="0" w:space="0" w:color="auto"/>
                <w:bottom w:val="none" w:sz="0" w:space="0" w:color="auto"/>
                <w:right w:val="none" w:sz="0" w:space="0" w:color="auto"/>
              </w:divBdr>
              <w:divsChild>
                <w:div w:id="498230404">
                  <w:marLeft w:val="0"/>
                  <w:marRight w:val="0"/>
                  <w:marTop w:val="0"/>
                  <w:marBottom w:val="0"/>
                  <w:divBdr>
                    <w:top w:val="single" w:sz="6" w:space="0" w:color="AAAAAA"/>
                    <w:left w:val="single" w:sz="6" w:space="6" w:color="AAAAAA"/>
                    <w:bottom w:val="single" w:sz="6" w:space="4" w:color="AAAAAA"/>
                    <w:right w:val="single" w:sz="6" w:space="10" w:color="AAAAAA"/>
                  </w:divBdr>
                </w:div>
              </w:divsChild>
            </w:div>
            <w:div w:id="595671137">
              <w:marLeft w:val="0"/>
              <w:marRight w:val="0"/>
              <w:marTop w:val="0"/>
              <w:marBottom w:val="120"/>
              <w:divBdr>
                <w:top w:val="none" w:sz="0" w:space="0" w:color="auto"/>
                <w:left w:val="none" w:sz="0" w:space="0" w:color="auto"/>
                <w:bottom w:val="none" w:sz="0" w:space="0" w:color="auto"/>
                <w:right w:val="none" w:sz="0" w:space="0" w:color="auto"/>
              </w:divBdr>
              <w:divsChild>
                <w:div w:id="439104883">
                  <w:marLeft w:val="0"/>
                  <w:marRight w:val="0"/>
                  <w:marTop w:val="0"/>
                  <w:marBottom w:val="0"/>
                  <w:divBdr>
                    <w:top w:val="single" w:sz="6" w:space="6" w:color="AAAAAA"/>
                    <w:left w:val="single" w:sz="6" w:space="5" w:color="AAAAAA"/>
                    <w:bottom w:val="single" w:sz="6" w:space="5" w:color="AAAAAA"/>
                    <w:right w:val="single" w:sz="6" w:space="5" w:color="AAAAAA"/>
                  </w:divBdr>
                </w:div>
              </w:divsChild>
            </w:div>
            <w:div w:id="1149371481">
              <w:marLeft w:val="0"/>
              <w:marRight w:val="0"/>
              <w:marTop w:val="0"/>
              <w:marBottom w:val="120"/>
              <w:divBdr>
                <w:top w:val="none" w:sz="0" w:space="0" w:color="auto"/>
                <w:left w:val="none" w:sz="0" w:space="0" w:color="auto"/>
                <w:bottom w:val="none" w:sz="0" w:space="0" w:color="auto"/>
                <w:right w:val="none" w:sz="0" w:space="0" w:color="auto"/>
              </w:divBdr>
              <w:divsChild>
                <w:div w:id="231433872">
                  <w:marLeft w:val="0"/>
                  <w:marRight w:val="0"/>
                  <w:marTop w:val="0"/>
                  <w:marBottom w:val="0"/>
                  <w:divBdr>
                    <w:top w:val="single" w:sz="6" w:space="0" w:color="AAAAAA"/>
                    <w:left w:val="single" w:sz="6" w:space="6" w:color="AAAAAA"/>
                    <w:bottom w:val="single" w:sz="6" w:space="4" w:color="AAAAAA"/>
                    <w:right w:val="single" w:sz="6" w:space="10" w:color="AAAAAA"/>
                  </w:divBdr>
                </w:div>
              </w:divsChild>
            </w:div>
            <w:div w:id="641927152">
              <w:marLeft w:val="0"/>
              <w:marRight w:val="0"/>
              <w:marTop w:val="0"/>
              <w:marBottom w:val="120"/>
              <w:divBdr>
                <w:top w:val="none" w:sz="0" w:space="0" w:color="auto"/>
                <w:left w:val="none" w:sz="0" w:space="0" w:color="auto"/>
                <w:bottom w:val="none" w:sz="0" w:space="0" w:color="auto"/>
                <w:right w:val="none" w:sz="0" w:space="0" w:color="auto"/>
              </w:divBdr>
              <w:divsChild>
                <w:div w:id="58090290">
                  <w:marLeft w:val="0"/>
                  <w:marRight w:val="0"/>
                  <w:marTop w:val="0"/>
                  <w:marBottom w:val="0"/>
                  <w:divBdr>
                    <w:top w:val="single" w:sz="6" w:space="0" w:color="AAAAAA"/>
                    <w:left w:val="single" w:sz="6" w:space="6" w:color="AAAAAA"/>
                    <w:bottom w:val="single" w:sz="6" w:space="4" w:color="AAAAAA"/>
                    <w:right w:val="single" w:sz="6" w:space="10" w:color="AAAAAA"/>
                  </w:divBdr>
                </w:div>
              </w:divsChild>
            </w:div>
          </w:divsChild>
        </w:div>
        <w:div w:id="1124887328">
          <w:marLeft w:val="0"/>
          <w:marRight w:val="0"/>
          <w:marTop w:val="144"/>
          <w:marBottom w:val="240"/>
          <w:divBdr>
            <w:top w:val="single" w:sz="6" w:space="5" w:color="FABD23"/>
            <w:left w:val="none" w:sz="0" w:space="0" w:color="auto"/>
            <w:bottom w:val="single" w:sz="6" w:space="14" w:color="FABD23"/>
            <w:right w:val="none" w:sz="0" w:space="0" w:color="auto"/>
          </w:divBdr>
          <w:divsChild>
            <w:div w:id="876234883">
              <w:marLeft w:val="120"/>
              <w:marRight w:val="120"/>
              <w:marTop w:val="0"/>
              <w:marBottom w:val="0"/>
              <w:divBdr>
                <w:top w:val="none" w:sz="0" w:space="0" w:color="auto"/>
                <w:left w:val="none" w:sz="0" w:space="0" w:color="auto"/>
                <w:bottom w:val="none" w:sz="0" w:space="0" w:color="auto"/>
                <w:right w:val="none" w:sz="0" w:space="0" w:color="auto"/>
              </w:divBdr>
            </w:div>
            <w:div w:id="2023162603">
              <w:marLeft w:val="120"/>
              <w:marRight w:val="12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ar.jurispedia.org/index.php/%D8%A7%D9%84%D8%AC%D8%B1%D9%8A%D9%85%D8%A9_%D8%A7%D9%84%D9%85%D8%AB%D8%A7%D8%B1%D8%A9_%D9%85%D9%86_%D8%B7%D8%B1%D9%81_%D8%A7%D9%84%D8%B6%D8%A7%D8%A8%D8%B7%D8%A9_%D8%A7%D9%84%D8%B9%D8%AF%D9%84%D9%8A%D8%A9_%D9%88%D9%85%D8%B4%D8%B1%D9%88%D8%B9%D9%8A%D8%A9_%D8%A7%D9%84%D8%AA%D8%AA%D8%A8%D8%B9_%D9%88%D8%A7%D9%84%D9%85%D8%AD%D8%A7%D9%83%D9%85%D8%A9_(tn)" TargetMode="External"/><Relationship Id="rId18" Type="http://schemas.openxmlformats.org/officeDocument/2006/relationships/hyperlink" Target="http://ar.jurispedia.org/index.php/%D8%A7%D9%84%D8%AC%D8%B1%D9%8A%D9%85%D8%A9_%D8%A7%D9%84%D9%85%D8%AB%D8%A7%D8%B1%D8%A9_%D9%85%D9%86_%D8%B7%D8%B1%D9%81_%D8%A7%D9%84%D8%B6%D8%A7%D8%A8%D8%B7%D8%A9_%D8%A7%D9%84%D8%B9%D8%AF%D9%84%D9%8A%D8%A9_%D9%88%D9%85%D8%B4%D8%B1%D9%88%D8%B9%D9%8A%D8%A9_%D8%A7%D9%84%D8%AA%D8%AA%D8%A8%D8%B9_%D9%88%D8%A7%D9%84%D9%85%D8%AD%D8%A7%D9%83%D9%85%D8%A9_(tn)" TargetMode="External"/><Relationship Id="rId26" Type="http://schemas.openxmlformats.org/officeDocument/2006/relationships/hyperlink" Target="http://ar.jurispedia.org/index.php?title=%D8%A7%D9%84%D8%AC%D8%B1%D9%8A%D9%85%D8%A9_%D8%A7%D9%84%D9%85%D8%AB%D8%A7%D8%B1%D8%A9_%D9%85%D9%86_%D8%B7%D8%B1%D9%81_%D8%A7%D9%84%D8%B6%D8%A7%D8%A8%D8%B7%D8%A9_%D8%A7%D9%84%D8%B9%D8%AF%D9%84%D9%8A%D8%A9_%D9%88%D9%85%D8%B4%D8%B1%D9%88%D8%B9%D9%8A%D8%A9_%D8%A7%D9%84%D8%AA%D8%AA%D8%A8%D8%B9_%D9%88%D8%A7%D9%84%D9%85%D8%AD%D8%A7%D9%83%D9%85%D8%A9_(tn)&amp;action=history" TargetMode="External"/><Relationship Id="rId39" Type="http://schemas.openxmlformats.org/officeDocument/2006/relationships/hyperlink" Target="http://ar.jurispedia.org/index.php/%D8%AC%D9%88%D8%B1%D9%8A%D8%B3%D8%A8%D9%8A%D8%AF%D9%8A%D8%A7:%D9%85%D8%B3%D8%A7%D8%B9%D8%AF%D8%A9" TargetMode="External"/><Relationship Id="rId21" Type="http://schemas.openxmlformats.org/officeDocument/2006/relationships/hyperlink" Target="http://ar.jurispedia.org/index.php/%D8%AE%D8%A7%D8%B5:%D8%AA%D8%B5%D9%86%D9%8A%D9%81%D8%A7%D8%AA" TargetMode="External"/><Relationship Id="rId34" Type="http://schemas.openxmlformats.org/officeDocument/2006/relationships/hyperlink" Target="http://ar.jurispedia.org/index.php/%D8%AE%D8%A7%D8%B5:%D8%B9%D8%B4%D9%88%D8%A7%D8%A6%D9%8A" TargetMode="External"/><Relationship Id="rId42" Type="http://schemas.openxmlformats.org/officeDocument/2006/relationships/hyperlink" Target="http://ar.jurispedia.org/index.php/%D8%AE%D8%A7%D8%B5:%D9%85%D8%A7%D8%B0%D8%A7_%D9%8A%D8%B5%D9%84_%D9%87%D9%86%D8%A7/%D8%A7%D9%84%D8%AC%D8%B1%D9%8A%D9%85%D8%A9_%D8%A7%D9%84%D9%85%D8%AB%D8%A7%D8%B1%D8%A9_%D9%85%D9%86_%D8%B7%D8%B1%D9%81_%D8%A7%D9%84%D8%B6%D8%A7%D8%A8%D8%B7%D8%A9_%D8%A7%D9%84%D8%B9%D8%AF%D9%84%D9%8A%D8%A9_%D9%88%D9%85%D8%B4%D8%B1%D9%88%D8%B9%D9%8A%D8%A9_%D8%A7%D9%84%D8%AA%D8%AA%D8%A8%D8%B9_%D9%88%D8%A7%D9%84%D9%85%D8%AD%D8%A7%D9%83%D9%85%D8%A9_(tn)" TargetMode="External"/><Relationship Id="rId47" Type="http://schemas.openxmlformats.org/officeDocument/2006/relationships/hyperlink" Target="http://ar.jurispedia.org/index.php?title=%D8%A7%D9%84%D8%AC%D8%B1%D9%8A%D9%85%D8%A9_%D8%A7%D9%84%D9%85%D8%AB%D8%A7%D8%B1%D8%A9_%D9%85%D9%86_%D8%B7%D8%B1%D9%81_%D8%A7%D9%84%D8%B6%D8%A7%D8%A8%D8%B7%D8%A9_%D8%A7%D9%84%D8%B9%D8%AF%D9%84%D9%8A%D8%A9_%D9%88%D9%85%D8%B4%D8%B1%D9%88%D8%B9%D9%8A%D8%A9_%D8%A7%D9%84%D8%AA%D8%AA%D8%A8%D8%B9_%D9%88%D8%A7%D9%84%D9%85%D8%AD%D8%A7%D9%83%D9%85%D8%A9_(tn)&amp;oldid=40636" TargetMode="External"/><Relationship Id="rId50" Type="http://schemas.openxmlformats.org/officeDocument/2006/relationships/hyperlink" Target="http://ar.jurispedia.org/index.php/%D8%AE%D8%A7%D8%B5:%D8%AA%D8%B5%D9%81%D8%AD/%D8%A7%D9%84%D8%AC%D8%B1%D9%8A%D9%85%D8%A9_%D8%A7%D9%84%D9%85%D8%AB%D8%A7%D8%B1%D8%A9_%D9%85%D9%86_%D8%B7%D8%B1%D9%81_%D8%A7%D9%84%D8%B6%D8%A7%D8%A8%D8%B7%D8%A9_%D8%A7%D9%84%D8%B9%D8%AF%D9%84%D9%8A%D8%A9_%D9%88%D9%85%D8%B4%D8%B1%D9%88%D8%B9%D9%8A%D8%A9_%D8%A7%D9%84%D8%AA%D8%AA%D8%A8%D8%B9_%D9%88%D8%A7%D9%84%D9%85%D8%AD%D8%A7%D9%83%D9%85%D8%A9_(tn)" TargetMode="External"/><Relationship Id="rId55" Type="http://schemas.openxmlformats.org/officeDocument/2006/relationships/hyperlink" Target="http://ar.jurispedia.org/index.php/%D8%AC%D9%88%D8%B1%D9%8A%D8%B3%D8%A8%D9%8A%D8%AF%D9%8A%D8%A7:%D8%B3%D9%8A%D8%A7%D8%B3%D8%A9_%D8%A7%D9%84%D8%AE%D8%B5%D9%88%D8%B5%D9%8A%D8%A9" TargetMode="External"/><Relationship Id="rId7" Type="http://schemas.openxmlformats.org/officeDocument/2006/relationships/image" Target="media/image1.png"/><Relationship Id="rId12" Type="http://schemas.openxmlformats.org/officeDocument/2006/relationships/hyperlink" Target="http://ar.jurispedia.org/index.php/%D8%A7%D9%84%D8%AC%D8%B1%D9%8A%D9%85%D8%A9_%D8%A7%D9%84%D9%85%D8%AB%D8%A7%D8%B1%D8%A9_%D9%85%D9%86_%D8%B7%D8%B1%D9%81_%D8%A7%D9%84%D8%B6%D8%A7%D8%A8%D8%B7%D8%A9_%D8%A7%D9%84%D8%B9%D8%AF%D9%84%D9%8A%D8%A9_%D9%88%D9%85%D8%B4%D8%B1%D9%88%D8%B9%D9%8A%D8%A9_%D8%A7%D9%84%D8%AA%D8%AA%D8%A8%D8%B9_%D9%88%D8%A7%D9%84%D9%85%D8%AD%D8%A7%D9%83%D9%85%D8%A9_(tn)" TargetMode="External"/><Relationship Id="rId17" Type="http://schemas.openxmlformats.org/officeDocument/2006/relationships/hyperlink" Target="http://ar.jurispedia.org/index.php/%D8%A7%D9%84%D8%AC%D8%B1%D9%8A%D9%85%D8%A9_%D8%A7%D9%84%D9%85%D8%AB%D8%A7%D8%B1%D8%A9_%D9%85%D9%86_%D8%B7%D8%B1%D9%81_%D8%A7%D9%84%D8%B6%D8%A7%D8%A8%D8%B7%D8%A9_%D8%A7%D9%84%D8%B9%D8%AF%D9%84%D9%8A%D8%A9_%D9%88%D9%85%D8%B4%D8%B1%D9%88%D8%B9%D9%8A%D8%A9_%D8%A7%D9%84%D8%AA%D8%AA%D8%A8%D8%B9_%D9%88%D8%A7%D9%84%D9%85%D8%AD%D8%A7%D9%83%D9%85%D8%A9_(tn)" TargetMode="External"/><Relationship Id="rId25" Type="http://schemas.openxmlformats.org/officeDocument/2006/relationships/hyperlink" Target="http://ar.jurispedia.org/index.php?title=%D8%A7%D9%84%D8%AC%D8%B1%D9%8A%D9%85%D8%A9_%D8%A7%D9%84%D9%85%D8%AB%D8%A7%D8%B1%D8%A9_%D9%85%D9%86_%D8%B7%D8%B1%D9%81_%D8%A7%D9%84%D8%B6%D8%A7%D8%A8%D8%B7%D8%A9_%D8%A7%D9%84%D8%B9%D8%AF%D9%84%D9%8A%D8%A9_%D9%88%D9%85%D8%B4%D8%B1%D9%88%D8%B9%D9%8A%D8%A9_%D8%A7%D9%84%D8%AA%D8%AA%D8%A8%D8%B9_%D9%88%D8%A7%D9%84%D9%85%D8%AD%D8%A7%D9%83%D9%85%D8%A9_(tn)&amp;action=edit" TargetMode="External"/><Relationship Id="rId33" Type="http://schemas.openxmlformats.org/officeDocument/2006/relationships/hyperlink" Target="http://ar.jurispedia.org/index.php/%D8%AC%D9%88%D8%B1%D9%8A%D8%B3%D8%A8%D9%8A%D8%AF%D9%8A%D8%A7:%D9%85%D8%AD%D8%B1%D9%83%D8%A7%D8%AA_%D8%A7%D9%84%D8%A8%D8%AD%D8%AB" TargetMode="External"/><Relationship Id="rId38" Type="http://schemas.openxmlformats.org/officeDocument/2006/relationships/control" Target="activeX/activeX2.xml"/><Relationship Id="rId46" Type="http://schemas.openxmlformats.org/officeDocument/2006/relationships/hyperlink" Target="http://ar.jurispedia.org/index.php?title=%D8%A7%D9%84%D8%AC%D8%B1%D9%8A%D9%85%D8%A9_%D8%A7%D9%84%D9%85%D8%AB%D8%A7%D8%B1%D8%A9_%D9%85%D9%86_%D8%B7%D8%B1%D9%81_%D8%A7%D9%84%D8%B6%D8%A7%D8%A8%D8%B7%D8%A9_%D8%A7%D9%84%D8%B9%D8%AF%D9%84%D9%8A%D8%A9_%D9%88%D9%85%D8%B4%D8%B1%D9%88%D8%B9%D9%8A%D8%A9_%D8%A7%D9%84%D8%AA%D8%AA%D8%A8%D8%B9_%D9%88%D8%A7%D9%84%D9%85%D8%AD%D8%A7%D9%83%D9%85%D8%A9_(tn)&amp;printable=yes" TargetMode="External"/><Relationship Id="rId2" Type="http://schemas.openxmlformats.org/officeDocument/2006/relationships/styles" Target="styles.xml"/><Relationship Id="rId16" Type="http://schemas.openxmlformats.org/officeDocument/2006/relationships/hyperlink" Target="http://ar.jurispedia.org/index.php/%D8%A7%D9%84%D8%AC%D8%B1%D9%8A%D9%85%D8%A9_%D8%A7%D9%84%D9%85%D8%AB%D8%A7%D8%B1%D8%A9_%D9%85%D9%86_%D8%B7%D8%B1%D9%81_%D8%A7%D9%84%D8%B6%D8%A7%D8%A8%D8%B7%D8%A9_%D8%A7%D9%84%D8%B9%D8%AF%D9%84%D9%8A%D8%A9_%D9%88%D9%85%D8%B4%D8%B1%D9%88%D8%B9%D9%8A%D8%A9_%D8%A7%D9%84%D8%AA%D8%AA%D8%A8%D8%B9_%D9%88%D8%A7%D9%84%D9%85%D8%AD%D8%A7%D9%83%D9%85%D8%A9_(tn)" TargetMode="External"/><Relationship Id="rId20" Type="http://schemas.openxmlformats.org/officeDocument/2006/relationships/hyperlink" Target="http://ar.jurispedia.org/index.php/%D9%85%D8%AD%D9%85%D9%88%D8%AF_%D8%AF%D8%A7%D9%88%D9%88%D8%AF_%D9%8A%D8%B9%D9%82%D9%88%D8%A8" TargetMode="External"/><Relationship Id="rId29" Type="http://schemas.openxmlformats.org/officeDocument/2006/relationships/hyperlink" Target="http://ar.jurispedia.org/index.php/%D8%A7%D9%84%D8%A3%D8%AD%D8%AF%D8%A7%D8%AB_%D8%A7%D9%84%D8%AC%D8%A7%D8%B1%D9%8A%D8%A9" TargetMode="External"/><Relationship Id="rId41" Type="http://schemas.openxmlformats.org/officeDocument/2006/relationships/hyperlink" Target="http://donate.ifrc.org/" TargetMode="External"/><Relationship Id="rId54"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ar.jurispedia.org/index.php/%D9%85%D9%84%D9%81:Tn_flag.png" TargetMode="External"/><Relationship Id="rId11" Type="http://schemas.openxmlformats.org/officeDocument/2006/relationships/hyperlink" Target="http://ar.jurispedia.org/index.php/%D8%A7%D9%84%D8%AC%D8%B1%D9%8A%D9%85%D8%A9_%D8%A7%D9%84%D9%85%D8%AB%D8%A7%D8%B1%D8%A9_%D9%85%D9%86_%D8%B7%D8%B1%D9%81_%D8%A7%D9%84%D8%B6%D8%A7%D8%A8%D8%B7%D8%A9_%D8%A7%D9%84%D8%B9%D8%AF%D9%84%D9%8A%D8%A9_%D9%88%D9%85%D8%B4%D8%B1%D9%88%D8%B9%D9%8A%D8%A9_%D8%A7%D9%84%D8%AA%D8%AA%D8%A8%D8%B9_%D9%88%D8%A7%D9%84%D9%85%D8%AD%D8%A7%D9%83%D9%85%D8%A9_(tn)" TargetMode="External"/><Relationship Id="rId24" Type="http://schemas.openxmlformats.org/officeDocument/2006/relationships/hyperlink" Target="http://ar.jurispedia.org/index.php?title=%D9%86%D9%82%D8%A7%D8%B4:%D8%A7%D9%84%D8%AC%D8%B1%D9%8A%D9%85%D8%A9_%D8%A7%D9%84%D9%85%D8%AB%D8%A7%D8%B1%D8%A9_%D9%85%D9%86_%D8%B7%D8%B1%D9%81_%D8%A7%D9%84%D8%B6%D8%A7%D8%A8%D8%B7%D8%A9_%D8%A7%D9%84%D8%B9%D8%AF%D9%84%D9%8A%D8%A9_%D9%88%D9%85%D8%B4%D8%B1%D9%88%D8%B9%D9%8A%D8%A9_%D8%A7%D9%84%D8%AA%D8%AA%D8%A8%D8%B9_%D9%88%D8%A7%D9%84%D9%85%D8%AD%D8%A7%D9%83%D9%85%D8%A9_(tn)&amp;action=edit&amp;redlink=1" TargetMode="External"/><Relationship Id="rId32" Type="http://schemas.openxmlformats.org/officeDocument/2006/relationships/hyperlink" Target="http://ar.jurispedia.org/index.php/%D8%AE%D8%A7%D8%B5:%D8%A3%D8%AD%D8%AF%D8%AB_%D8%A7%D9%84%D8%AA%D8%BA%D9%8A%D9%8A%D8%B1%D8%A7%D8%AA" TargetMode="External"/><Relationship Id="rId37" Type="http://schemas.openxmlformats.org/officeDocument/2006/relationships/image" Target="media/image3.wmf"/><Relationship Id="rId40" Type="http://schemas.openxmlformats.org/officeDocument/2006/relationships/hyperlink" Target="http://ar.jurispedia.org/index.php/%D8%AC%D9%88%D8%B1%D9%8A%D8%B3%D8%A8%D9%8A%D8%AF%D9%8A%D8%A7:%D8%B9%D8%AF%D9%85_%D9%85%D8%B3%D8%A4%D9%88%D9%84%D9%8A%D8%A9_%D8%B9%D8%A7%D9%85" TargetMode="External"/><Relationship Id="rId45" Type="http://schemas.openxmlformats.org/officeDocument/2006/relationships/hyperlink" Target="http://ar.jurispedia.org/index.php/%D8%AE%D8%A7%D8%B5:%D8%B5%D9%81%D8%AD%D8%A7%D8%AA_%D8%AE%D8%A7%D8%B5%D8%A9" TargetMode="External"/><Relationship Id="rId53" Type="http://schemas.openxmlformats.org/officeDocument/2006/relationships/hyperlink" Target="http://creativecommons.org/licenses/by-nc-sa/2.0/fr/" TargetMode="External"/><Relationship Id="rId5" Type="http://schemas.openxmlformats.org/officeDocument/2006/relationships/hyperlink" Target="http://ar.jurispedia.org/index.php/%D8%AA%D9%88%D9%86%D8%B3" TargetMode="External"/><Relationship Id="rId15" Type="http://schemas.openxmlformats.org/officeDocument/2006/relationships/hyperlink" Target="http://ar.jurispedia.org/index.php/%D8%A7%D9%84%D8%AC%D8%B1%D9%8A%D9%85%D8%A9_%D8%A7%D9%84%D9%85%D8%AB%D8%A7%D8%B1%D8%A9_%D9%85%D9%86_%D8%B7%D8%B1%D9%81_%D8%A7%D9%84%D8%B6%D8%A7%D8%A8%D8%B7%D8%A9_%D8%A7%D9%84%D8%B9%D8%AF%D9%84%D9%8A%D8%A9_%D9%88%D9%85%D8%B4%D8%B1%D9%88%D8%B9%D9%8A%D8%A9_%D8%A7%D9%84%D8%AA%D8%AA%D8%A8%D8%B9_%D9%88%D8%A7%D9%84%D9%85%D8%AD%D8%A7%D9%83%D9%85%D8%A9_(tn)" TargetMode="External"/><Relationship Id="rId23" Type="http://schemas.openxmlformats.org/officeDocument/2006/relationships/hyperlink" Target="http://ar.jurispedia.org/index.php/%D8%A7%D9%84%D8%AC%D8%B1%D9%8A%D9%85%D8%A9_%D8%A7%D9%84%D9%85%D8%AB%D8%A7%D8%B1%D8%A9_%D9%85%D9%86_%D8%B7%D8%B1%D9%81_%D8%A7%D9%84%D8%B6%D8%A7%D8%A8%D8%B7%D8%A9_%D8%A7%D9%84%D8%B9%D8%AF%D9%84%D9%8A%D8%A9_%D9%88%D9%85%D8%B4%D8%B1%D9%88%D8%B9%D9%8A%D8%A9_%D8%A7%D9%84%D8%AA%D8%AA%D8%A8%D8%B9_%D9%88%D8%A7%D9%84%D9%85%D8%AD%D8%A7%D9%83%D9%85%D8%A9_(tn)" TargetMode="External"/><Relationship Id="rId28" Type="http://schemas.openxmlformats.org/officeDocument/2006/relationships/hyperlink" Target="http://ar.jurispedia.org/index.php/%D8%A7%D9%84%D8%B5%D9%81%D8%AD%D8%A9_%D8%A7%D9%84%D8%B1%D8%A6%D9%8A%D8%B3%D9%8A%D8%A9" TargetMode="External"/><Relationship Id="rId36" Type="http://schemas.openxmlformats.org/officeDocument/2006/relationships/control" Target="activeX/activeX1.xml"/><Relationship Id="rId49" Type="http://schemas.openxmlformats.org/officeDocument/2006/relationships/hyperlink" Target="http://ar.jurispedia.org/index.php?title=%D8%AE%D8%A7%D8%B5:%D9%85%D8%B3%D8%A7%D9%87%D9%85%D9%88%D9%86&amp;target=%D8%A7%D9%84%D8%AC%D8%B1%D9%8A%D9%85%D8%A9_%D8%A7%D9%84%D9%85%D8%AB%D8%A7%D8%B1%D8%A9_%D9%85%D9%86_%D8%B7%D8%B1%D9%81_%D8%A7%D9%84%D8%B6%D8%A7%D8%A8%D8%B7%D8%A9_%D8%A7%D9%84%D8%B9%D8%AF%D9%84%D9%8A%D8%A9_%D9%88%D9%85%D8%B4%D8%B1%D9%88%D8%B9%D9%8A%D8%A9_%D8%A7%D9%84%D8%AA%D8%AA%D8%A8%D8%B9_%D9%88%D8%A7%D9%84%D9%85%D8%AD%D8%A7%D9%83%D9%85%D8%A9_(tn)" TargetMode="External"/><Relationship Id="rId57" Type="http://schemas.openxmlformats.org/officeDocument/2006/relationships/theme" Target="theme/theme1.xml"/><Relationship Id="rId10" Type="http://schemas.openxmlformats.org/officeDocument/2006/relationships/hyperlink" Target="http://ar.jurispedia.org/index.php/%D8%A7%D9%84%D8%AC%D8%B1%D9%8A%D9%85%D8%A9_%D8%A7%D9%84%D9%85%D8%AB%D8%A7%D8%B1%D8%A9_%D9%85%D9%86_%D8%B7%D8%B1%D9%81_%D8%A7%D9%84%D8%B6%D8%A7%D8%A8%D8%B7%D8%A9_%D8%A7%D9%84%D8%B9%D8%AF%D9%84%D9%8A%D8%A9_%D9%88%D9%85%D8%B4%D8%B1%D9%88%D8%B9%D9%8A%D8%A9_%D8%A7%D9%84%D8%AA%D8%AA%D8%A8%D8%B9_%D9%88%D8%A7%D9%84%D9%85%D8%AD%D8%A7%D9%83%D9%85%D8%A9_(tn)" TargetMode="External"/><Relationship Id="rId19" Type="http://schemas.openxmlformats.org/officeDocument/2006/relationships/hyperlink" Target="http://ar.jurispedia.org/index.php/%D8%A7%D9%84%D8%AC%D8%B1%D9%8A%D9%85%D8%A9_%D8%A7%D9%84%D9%85%D8%AB%D8%A7%D8%B1%D8%A9_%D9%85%D9%86_%D8%B7%D8%B1%D9%81_%D8%A7%D9%84%D8%B6%D8%A7%D8%A8%D8%B7%D8%A9_%D8%A7%D9%84%D8%B9%D8%AF%D9%84%D9%8A%D8%A9_%D9%88%D9%85%D8%B4%D8%B1%D9%88%D8%B9%D9%8A%D8%A9_%D8%A7%D9%84%D8%AA%D8%AA%D8%A8%D8%B9_%D9%88%D8%A7%D9%84%D9%85%D8%AD%D8%A7%D9%83%D9%85%D8%A9_(tn)" TargetMode="External"/><Relationship Id="rId31" Type="http://schemas.openxmlformats.org/officeDocument/2006/relationships/hyperlink" Target="http://ar.jurispedia.org/index.php/%D8%AC%D9%88%D8%B1%D9%8A%D8%B3%D8%A8%D9%8A%D8%AF%D9%8A%D8%A7:%D9%85%D8%B4%D8%A7%D8%B1%D9%8A%D8%B9" TargetMode="External"/><Relationship Id="rId44" Type="http://schemas.openxmlformats.org/officeDocument/2006/relationships/hyperlink" Target="http://ar.jurispedia.org/index.php/%D8%AE%D8%A7%D8%B5:%D8%B1%D9%81%D8%B9" TargetMode="External"/><Relationship Id="rId52"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javascript:toggleToc()" TargetMode="External"/><Relationship Id="rId14" Type="http://schemas.openxmlformats.org/officeDocument/2006/relationships/hyperlink" Target="http://ar.jurispedia.org/index.php/%D8%A7%D9%84%D8%AC%D8%B1%D9%8A%D9%85%D8%A9_%D8%A7%D9%84%D9%85%D8%AB%D8%A7%D8%B1%D8%A9_%D9%85%D9%86_%D8%B7%D8%B1%D9%81_%D8%A7%D9%84%D8%B6%D8%A7%D8%A8%D8%B7%D8%A9_%D8%A7%D9%84%D8%B9%D8%AF%D9%84%D9%8A%D8%A9_%D9%88%D9%85%D8%B4%D8%B1%D9%88%D8%B9%D9%8A%D8%A9_%D8%A7%D9%84%D8%AA%D8%AA%D8%A8%D8%B9_%D9%88%D8%A7%D9%84%D9%85%D8%AD%D8%A7%D9%83%D9%85%D8%A9_(tn)" TargetMode="External"/><Relationship Id="rId22" Type="http://schemas.openxmlformats.org/officeDocument/2006/relationships/hyperlink" Target="http://ar.jurispedia.org/index.php/%D8%AA%D8%B5%D9%86%D9%8A%D9%81:%D8%AA%D9%88%D9%86%D8%B3" TargetMode="External"/><Relationship Id="rId27" Type="http://schemas.openxmlformats.org/officeDocument/2006/relationships/hyperlink" Target="http://ar.jurispedia.org/index.php?title=%D8%AE%D8%A7%D8%B5:%D8%AF%D8%AE%D9%88%D9%84_%D8%A7%D9%84%D9%85%D8%B3%D8%AA%D8%AE%D8%AF%D9%85&amp;returnto=%D8%A7%D9%84%D8%AC%D8%B1%D9%8A%D9%85%D8%A9_%D8%A7%D9%84%D9%85%D8%AB%D8%A7%D8%B1%D8%A9_%D9%85%D9%86_%D8%B7%D8%B1%D9%81_%D8%A7%D9%84%D8%B6%D8%A7%D8%A8%D8%B7%D8%A9_%D8%A7%D9%84%D8%B9%D8%AF%D9%84%D9%8A%D8%A9_%D9%88%D9%85%D8%B4%D8%B1%D9%88%D8%B9%D9%8A%D8%A9_%D8%A7%D9%84%D8%AA%D8%AA%D8%A8%D8%B9_%D9%88%D8%A7%D9%84%D9%85%D8%AD%D8%A7%D9%83%D9%85%D8%A9_(tn)" TargetMode="External"/><Relationship Id="rId30" Type="http://schemas.openxmlformats.org/officeDocument/2006/relationships/hyperlink" Target="http://ar.jurispedia.org/index.php/%D8%AC%D9%88%D8%B1%D9%8A%D8%B3%D8%A8%D9%8A%D8%AF%D9%8A%D8%A7:%D8%A8%D9%88%D8%A7%D8%A8%D8%A9_%D8%A7%D9%84%D9%85%D8%AC%D8%AA%D9%85%D8%B9" TargetMode="External"/><Relationship Id="rId35" Type="http://schemas.openxmlformats.org/officeDocument/2006/relationships/image" Target="media/image2.wmf"/><Relationship Id="rId43" Type="http://schemas.openxmlformats.org/officeDocument/2006/relationships/hyperlink" Target="http://ar.jurispedia.org/index.php/%D8%AE%D8%A7%D8%B5:%D8%A3%D8%AD%D8%AF%D8%AB_%D8%A7%D9%84%D8%AA%D8%BA%D9%8A%D9%8A%D8%B1%D8%A7%D8%AA_%D8%A7%D9%84%D9%85%D9%88%D8%B5%D9%88%D9%84%D8%A9/%D8%A7%D9%84%D8%AC%D8%B1%D9%8A%D9%85%D8%A9_%D8%A7%D9%84%D9%85%D8%AB%D8%A7%D8%B1%D8%A9_%D9%85%D9%86_%D8%B7%D8%B1%D9%81_%D8%A7%D9%84%D8%B6%D8%A7%D8%A8%D8%B7%D8%A9_%D8%A7%D9%84%D8%B9%D8%AF%D9%84%D9%8A%D8%A9_%D9%88%D9%85%D8%B4%D8%B1%D9%88%D8%B9%D9%8A%D8%A9_%D8%A7%D9%84%D8%AA%D8%AA%D8%A8%D8%B9_%D9%88%D8%A7%D9%84%D9%85%D8%AD%D8%A7%D9%83%D9%85%D8%A9_(tn)" TargetMode="External"/><Relationship Id="rId48" Type="http://schemas.openxmlformats.org/officeDocument/2006/relationships/hyperlink" Target="http://ar.jurispedia.org/index.php?title=%D8%AE%D8%A7%D8%B5:%D8%A7%D8%B3%D8%AA%D8%B4%D9%87%D8%A7%D8%AF&amp;page=%D8%A7%D9%84%D8%AC%D8%B1%D9%8A%D9%85%D8%A9_%D8%A7%D9%84%D9%85%D8%AB%D8%A7%D8%B1%D8%A9_%D9%85%D9%86_%D8%B7%D8%B1%D9%81_%D8%A7%D9%84%D8%B6%D8%A7%D8%A8%D8%B7%D8%A9_%D8%A7%D9%84%D8%B9%D8%AF%D9%84%D9%8A%D8%A9_%D9%88%D9%85%D8%B4%D8%B1%D9%88%D8%B9%D9%8A%D8%A9_%D8%A7%D9%84%D8%AA%D8%AA%D8%A8%D8%B9_%D9%88%D8%A7%D9%84%D9%85%D8%AD%D8%A7%D9%83%D9%85%D8%A9_(tn)&amp;id=40636" TargetMode="External"/><Relationship Id="rId56" Type="http://schemas.openxmlformats.org/officeDocument/2006/relationships/fontTable" Target="fontTable.xml"/><Relationship Id="rId8" Type="http://schemas.openxmlformats.org/officeDocument/2006/relationships/hyperlink" Target="http://ar.jurispedia.org/index.php/%D8%A7%D9%84%D8%AC%D8%B1%D9%8A%D9%85%D8%A9_%D8%A7%D9%84%D9%85%D8%AB%D8%A7%D8%B1%D8%A9_%D9%85%D9%86_%D8%B7%D8%B1%D9%81_%D8%A7%D9%84%D8%B6%D8%A7%D8%A8%D8%B7%D8%A9_%D8%A7%D9%84%D8%B9%D8%AF%D9%84%D9%8A%D8%A9_%D9%88%D9%85%D8%B4%D8%B1%D9%88%D8%B9%D9%8A%D8%A9_%D8%A7%D9%84%D8%AA%D8%AA%D8%A8%D8%B9_%D9%88%D8%A7%D9%84%D9%85%D8%AD%D8%A7%D9%83%D9%85%D8%A9_(tn)" TargetMode="External"/><Relationship Id="rId51" Type="http://schemas.openxmlformats.org/officeDocument/2006/relationships/hyperlink" Target="http://www.mediawiki.org/" TargetMode="External"/><Relationship Id="rId3" Type="http://schemas.openxmlformats.org/officeDocument/2006/relationships/settings" Target="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activeX/activeX2.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4827</Words>
  <Characters>26551</Characters>
  <Application>Microsoft Office Word</Application>
  <DocSecurity>0</DocSecurity>
  <Lines>221</Lines>
  <Paragraphs>62</Paragraphs>
  <ScaleCrop>false</ScaleCrop>
  <Company/>
  <LinksUpToDate>false</LinksUpToDate>
  <CharactersWithSpaces>31316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Mounir</dc:creator>
  <cp:lastModifiedBy>Mounir</cp:lastModifiedBy>
  <cp:revision>1</cp:revision>
  <dcterms:created xsi:type="dcterms:W3CDTF">2011-03-25T20:31:00Z</dcterms:created>
  <dcterms:modified xsi:type="dcterms:W3CDTF">2011-03-25T20:32:00Z</dcterms:modified>
</cp:coreProperties>
</file>